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3F" w:rsidRPr="0096396F" w:rsidRDefault="0064133F" w:rsidP="0064133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-229236</wp:posOffset>
                </wp:positionV>
                <wp:extent cx="6468745" cy="0"/>
                <wp:effectExtent l="0" t="0" r="27305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874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05pt,-18.05pt" to="501.3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" strokeweight="1.5pt">
                <o:lock v:ext="edit" shapetype="f"/>
              </v:line>
            </w:pict>
          </mc:Fallback>
        </mc:AlternateContent>
      </w:r>
      <w:r w:rsidRPr="0096396F">
        <w:rPr>
          <w:rFonts w:ascii="Arial" w:hAnsi="Arial" w:cs="Arial"/>
          <w:b/>
        </w:rPr>
        <w:t>МЕЖГОСУДАРСТВЕННЫЙ СОВЕТ ПО СТАНДАРТИЗАЦИИ, МЕТРОЛОГИИ И СЕРТИФИКАЦИИ</w:t>
      </w:r>
    </w:p>
    <w:p w:rsidR="0064133F" w:rsidRPr="00DC0005" w:rsidRDefault="0064133F" w:rsidP="0064133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lang w:val="en-US"/>
        </w:rPr>
      </w:pPr>
      <w:r w:rsidRPr="00DC0005">
        <w:rPr>
          <w:rFonts w:ascii="Arial" w:hAnsi="Arial" w:cs="Arial"/>
          <w:b/>
          <w:lang w:val="en-US"/>
        </w:rPr>
        <w:t>(</w:t>
      </w:r>
      <w:r w:rsidRPr="00DC0005">
        <w:rPr>
          <w:rFonts w:ascii="Arial" w:hAnsi="Arial" w:cs="Arial"/>
          <w:b/>
        </w:rPr>
        <w:t>МГС</w:t>
      </w:r>
      <w:r w:rsidRPr="00DC0005">
        <w:rPr>
          <w:rFonts w:ascii="Arial" w:hAnsi="Arial" w:cs="Arial"/>
          <w:b/>
          <w:lang w:val="en-US"/>
        </w:rPr>
        <w:t>)</w:t>
      </w:r>
    </w:p>
    <w:p w:rsidR="0064133F" w:rsidRPr="0096396F" w:rsidRDefault="0064133F" w:rsidP="0064133F">
      <w:pPr>
        <w:pBdr>
          <w:bottom w:val="single" w:sz="12" w:space="1" w:color="auto"/>
        </w:pBdr>
        <w:spacing w:before="120" w:line="360" w:lineRule="auto"/>
        <w:jc w:val="center"/>
        <w:rPr>
          <w:rFonts w:ascii="Arial" w:hAnsi="Arial" w:cs="Arial"/>
          <w:b/>
          <w:lang w:val="en-US"/>
        </w:rPr>
      </w:pPr>
      <w:proofErr w:type="gramStart"/>
      <w:r w:rsidRPr="0096396F">
        <w:rPr>
          <w:rFonts w:ascii="Arial" w:hAnsi="Arial" w:cs="Arial"/>
          <w:b/>
          <w:lang w:val="en-US"/>
        </w:rPr>
        <w:t>INTERSTATE</w:t>
      </w:r>
      <w:r w:rsidRPr="0064133F">
        <w:rPr>
          <w:rFonts w:ascii="Arial" w:hAnsi="Arial" w:cs="Arial"/>
          <w:b/>
          <w:lang w:val="en-US"/>
        </w:rPr>
        <w:t xml:space="preserve"> </w:t>
      </w:r>
      <w:r w:rsidRPr="0096396F">
        <w:rPr>
          <w:rFonts w:ascii="Arial" w:hAnsi="Arial" w:cs="Arial"/>
          <w:b/>
          <w:lang w:val="en-US"/>
        </w:rPr>
        <w:t>COUNCIL</w:t>
      </w:r>
      <w:r w:rsidRPr="0064133F">
        <w:rPr>
          <w:rFonts w:ascii="Arial" w:hAnsi="Arial" w:cs="Arial"/>
          <w:b/>
          <w:lang w:val="en-US"/>
        </w:rPr>
        <w:t xml:space="preserve"> </w:t>
      </w:r>
      <w:r w:rsidRPr="0096396F">
        <w:rPr>
          <w:rFonts w:ascii="Arial" w:hAnsi="Arial" w:cs="Arial"/>
          <w:b/>
          <w:lang w:val="en-US"/>
        </w:rPr>
        <w:t>FOR</w:t>
      </w:r>
      <w:r w:rsidRPr="0064133F">
        <w:rPr>
          <w:rFonts w:ascii="Arial" w:hAnsi="Arial" w:cs="Arial"/>
          <w:b/>
          <w:lang w:val="en-US"/>
        </w:rPr>
        <w:t xml:space="preserve"> </w:t>
      </w:r>
      <w:r w:rsidRPr="0096396F">
        <w:rPr>
          <w:rFonts w:ascii="Arial" w:hAnsi="Arial" w:cs="Arial"/>
          <w:b/>
          <w:lang w:val="en-US"/>
        </w:rPr>
        <w:t>STANDARDIZATION</w:t>
      </w:r>
      <w:r w:rsidRPr="0064133F">
        <w:rPr>
          <w:rFonts w:ascii="Arial" w:hAnsi="Arial" w:cs="Arial"/>
          <w:b/>
          <w:lang w:val="en-US"/>
        </w:rPr>
        <w:t>.</w:t>
      </w:r>
      <w:proofErr w:type="gramEnd"/>
      <w:r w:rsidRPr="0064133F">
        <w:rPr>
          <w:rFonts w:ascii="Arial" w:hAnsi="Arial" w:cs="Arial"/>
          <w:b/>
          <w:lang w:val="en-US"/>
        </w:rPr>
        <w:t xml:space="preserve"> </w:t>
      </w:r>
      <w:r w:rsidRPr="0096396F">
        <w:rPr>
          <w:rFonts w:ascii="Arial" w:hAnsi="Arial" w:cs="Arial"/>
          <w:b/>
          <w:lang w:val="en-US"/>
        </w:rPr>
        <w:t>METROLOGY AND CERTIFICATION</w:t>
      </w:r>
    </w:p>
    <w:p w:rsidR="0064133F" w:rsidRPr="00DC0005" w:rsidRDefault="0064133F" w:rsidP="0064133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96396F">
        <w:rPr>
          <w:rFonts w:ascii="Arial" w:hAnsi="Arial" w:cs="Arial"/>
          <w:b/>
          <w:lang w:val="en-US"/>
        </w:rPr>
        <w:t>(ISC)</w:t>
      </w:r>
    </w:p>
    <w:tbl>
      <w:tblPr>
        <w:tblW w:w="10340" w:type="dxa"/>
        <w:tblLook w:val="01E0" w:firstRow="1" w:lastRow="1" w:firstColumn="1" w:lastColumn="1" w:noHBand="0" w:noVBand="0"/>
      </w:tblPr>
      <w:tblGrid>
        <w:gridCol w:w="2660"/>
        <w:gridCol w:w="4536"/>
        <w:gridCol w:w="3144"/>
      </w:tblGrid>
      <w:tr w:rsidR="0064133F" w:rsidRPr="00DC0005" w:rsidTr="00C23A46">
        <w:tc>
          <w:tcPr>
            <w:tcW w:w="2660" w:type="dxa"/>
            <w:shd w:val="clear" w:color="auto" w:fill="auto"/>
          </w:tcPr>
          <w:p w:rsidR="0064133F" w:rsidRPr="00DC0005" w:rsidRDefault="0064133F" w:rsidP="00C23A46">
            <w:pPr>
              <w:tabs>
                <w:tab w:val="left" w:pos="3402"/>
              </w:tabs>
              <w:spacing w:line="440" w:lineRule="exact"/>
              <w:ind w:right="28"/>
              <w:rPr>
                <w:rFonts w:ascii="Arial" w:hAnsi="Arial" w:cs="Arial"/>
                <w:b/>
                <w:bCs/>
              </w:rPr>
            </w:pPr>
          </w:p>
          <w:p w:rsidR="0064133F" w:rsidRPr="00DC0005" w:rsidRDefault="0064133F" w:rsidP="00C23A46">
            <w:pPr>
              <w:tabs>
                <w:tab w:val="left" w:pos="3402"/>
              </w:tabs>
              <w:spacing w:line="440" w:lineRule="exact"/>
              <w:ind w:right="28"/>
              <w:rPr>
                <w:rFonts w:ascii="Arial" w:hAnsi="Arial" w:cs="Arial"/>
                <w:b/>
                <w:bCs/>
              </w:rPr>
            </w:pPr>
          </w:p>
          <w:p w:rsidR="0064133F" w:rsidRPr="00DC0005" w:rsidRDefault="0064133F" w:rsidP="00C23A46">
            <w:pPr>
              <w:tabs>
                <w:tab w:val="left" w:pos="3402"/>
              </w:tabs>
              <w:spacing w:line="440" w:lineRule="exact"/>
              <w:ind w:right="28"/>
              <w:rPr>
                <w:rFonts w:ascii="Arial" w:hAnsi="Arial" w:cs="Arial"/>
                <w:b/>
                <w:bCs/>
              </w:rPr>
            </w:pPr>
          </w:p>
          <w:p w:rsidR="0064133F" w:rsidRPr="00DC0005" w:rsidRDefault="0064133F" w:rsidP="00C23A46">
            <w:pPr>
              <w:tabs>
                <w:tab w:val="left" w:pos="3402"/>
              </w:tabs>
              <w:spacing w:line="440" w:lineRule="exact"/>
              <w:ind w:right="2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64133F" w:rsidRPr="00DC0005" w:rsidRDefault="0064133F" w:rsidP="00C23A46">
            <w:pPr>
              <w:shd w:val="clear" w:color="auto" w:fill="FFFFFF"/>
              <w:tabs>
                <w:tab w:val="left" w:pos="3068"/>
                <w:tab w:val="left" w:pos="3402"/>
              </w:tabs>
              <w:spacing w:line="440" w:lineRule="exact"/>
              <w:ind w:right="28"/>
              <w:jc w:val="center"/>
              <w:rPr>
                <w:rFonts w:ascii="Arial" w:hAnsi="Arial" w:cs="Arial"/>
                <w:b/>
                <w:bCs/>
              </w:rPr>
            </w:pPr>
          </w:p>
          <w:p w:rsidR="0064133F" w:rsidRPr="00DC0005" w:rsidRDefault="0064133F" w:rsidP="00C23A46">
            <w:pPr>
              <w:shd w:val="clear" w:color="auto" w:fill="FFFFFF"/>
              <w:tabs>
                <w:tab w:val="left" w:pos="3068"/>
                <w:tab w:val="left" w:pos="3402"/>
              </w:tabs>
              <w:spacing w:line="440" w:lineRule="exact"/>
              <w:ind w:left="-250" w:right="28"/>
              <w:jc w:val="center"/>
              <w:rPr>
                <w:rFonts w:ascii="Arial" w:hAnsi="Arial" w:cs="Arial"/>
                <w:b/>
                <w:bCs/>
                <w:spacing w:val="3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30"/>
                <w:sz w:val="24"/>
                <w:szCs w:val="24"/>
              </w:rPr>
              <w:t>МЕЖГОСУДАРСТВЕННЫЙ</w:t>
            </w:r>
          </w:p>
          <w:p w:rsidR="0064133F" w:rsidRPr="00DC0005" w:rsidRDefault="0064133F" w:rsidP="00C23A46">
            <w:pPr>
              <w:shd w:val="clear" w:color="auto" w:fill="FFFFFF"/>
              <w:tabs>
                <w:tab w:val="left" w:pos="3068"/>
                <w:tab w:val="left" w:pos="3402"/>
              </w:tabs>
              <w:spacing w:line="440" w:lineRule="exact"/>
              <w:ind w:left="-250" w:right="28"/>
              <w:jc w:val="center"/>
              <w:rPr>
                <w:rFonts w:ascii="Arial" w:hAnsi="Arial" w:cs="Arial"/>
                <w:b/>
                <w:bCs/>
                <w:spacing w:val="30"/>
                <w:sz w:val="24"/>
                <w:szCs w:val="24"/>
              </w:rPr>
            </w:pPr>
            <w:r w:rsidRPr="00DC0005">
              <w:rPr>
                <w:rFonts w:ascii="Arial" w:hAnsi="Arial" w:cs="Arial"/>
                <w:b/>
                <w:bCs/>
                <w:spacing w:val="30"/>
                <w:sz w:val="24"/>
                <w:szCs w:val="24"/>
              </w:rPr>
              <w:t>СТАНДАРТ</w:t>
            </w:r>
          </w:p>
          <w:p w:rsidR="0064133F" w:rsidRPr="00DC0005" w:rsidRDefault="0064133F" w:rsidP="00C23A46">
            <w:pPr>
              <w:shd w:val="clear" w:color="auto" w:fill="FFFFFF"/>
              <w:tabs>
                <w:tab w:val="left" w:pos="3068"/>
                <w:tab w:val="left" w:pos="3402"/>
              </w:tabs>
              <w:spacing w:line="440" w:lineRule="exact"/>
              <w:ind w:right="2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4" w:type="dxa"/>
            <w:shd w:val="clear" w:color="auto" w:fill="auto"/>
          </w:tcPr>
          <w:p w:rsidR="0064133F" w:rsidRPr="00DC0005" w:rsidRDefault="0064133F" w:rsidP="00C23A46">
            <w:pPr>
              <w:tabs>
                <w:tab w:val="left" w:pos="3402"/>
              </w:tabs>
              <w:spacing w:line="440" w:lineRule="exact"/>
              <w:ind w:right="28"/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</w:pPr>
            <w:r w:rsidRPr="00DC0005"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 xml:space="preserve">ГОСТ </w:t>
            </w:r>
            <w:r>
              <w:rPr>
                <w:rFonts w:ascii="Arial" w:hAnsi="Arial" w:cs="Arial"/>
                <w:b/>
                <w:bCs/>
                <w:spacing w:val="-1"/>
                <w:sz w:val="32"/>
                <w:szCs w:val="32"/>
                <w:lang w:val="en-US"/>
              </w:rPr>
              <w:t>EN</w:t>
            </w:r>
            <w:r w:rsidRPr="00DC0005"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 xml:space="preserve"> </w:t>
            </w:r>
          </w:p>
          <w:p w:rsidR="0064133F" w:rsidRPr="00DC0005" w:rsidRDefault="0064133F" w:rsidP="00C23A46">
            <w:pPr>
              <w:tabs>
                <w:tab w:val="left" w:pos="3402"/>
              </w:tabs>
              <w:spacing w:line="440" w:lineRule="exact"/>
              <w:ind w:right="28"/>
              <w:rPr>
                <w:rFonts w:ascii="Arial" w:hAnsi="Arial" w:cs="Arial"/>
                <w:bCs/>
                <w:i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pacing w:val="-1"/>
                <w:sz w:val="24"/>
                <w:szCs w:val="24"/>
              </w:rPr>
              <w:t>(</w:t>
            </w:r>
            <w:r w:rsidRPr="00DC0005">
              <w:rPr>
                <w:rFonts w:ascii="Arial" w:hAnsi="Arial" w:cs="Arial"/>
                <w:bCs/>
                <w:i/>
                <w:spacing w:val="-1"/>
                <w:sz w:val="24"/>
                <w:szCs w:val="24"/>
              </w:rPr>
              <w:t>проект</w:t>
            </w:r>
            <w:r>
              <w:rPr>
                <w:rFonts w:ascii="Arial" w:hAnsi="Arial" w:cs="Arial"/>
                <w:bCs/>
                <w:i/>
                <w:spacing w:val="-1"/>
                <w:sz w:val="24"/>
                <w:szCs w:val="24"/>
              </w:rPr>
              <w:t xml:space="preserve"> 1)</w:t>
            </w:r>
          </w:p>
          <w:p w:rsidR="0064133F" w:rsidRPr="00DC0005" w:rsidRDefault="0064133F" w:rsidP="00C23A46">
            <w:pPr>
              <w:tabs>
                <w:tab w:val="left" w:pos="3402"/>
              </w:tabs>
              <w:spacing w:line="440" w:lineRule="exact"/>
              <w:ind w:right="28"/>
              <w:rPr>
                <w:rFonts w:ascii="Arial" w:hAnsi="Arial" w:cs="Arial"/>
                <w:b/>
                <w:bCs/>
              </w:rPr>
            </w:pPr>
            <w:r w:rsidRPr="00DC0005">
              <w:rPr>
                <w:rFonts w:ascii="Arial" w:hAnsi="Arial" w:cs="Arial"/>
                <w:b/>
                <w:bCs/>
                <w:spacing w:val="-1"/>
                <w:sz w:val="32"/>
                <w:szCs w:val="32"/>
              </w:rPr>
              <w:t>14136</w:t>
            </w:r>
          </w:p>
        </w:tc>
      </w:tr>
    </w:tbl>
    <w:p w:rsidR="0064133F" w:rsidRPr="00DC0005" w:rsidRDefault="0064133F" w:rsidP="0064133F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</w:p>
    <w:p w:rsidR="0064133F" w:rsidRPr="00DC0005" w:rsidRDefault="0064133F" w:rsidP="0064133F">
      <w:pPr>
        <w:spacing w:line="360" w:lineRule="auto"/>
        <w:ind w:left="2124" w:firstLine="708"/>
        <w:rPr>
          <w:rFonts w:ascii="Arial" w:hAnsi="Arial" w:cs="Arial"/>
          <w:b/>
          <w:bCs/>
          <w:i/>
          <w:iCs/>
        </w:rPr>
      </w:pPr>
    </w:p>
    <w:p w:rsidR="0064133F" w:rsidRPr="00DC0005" w:rsidRDefault="0064133F" w:rsidP="0064133F">
      <w:pPr>
        <w:spacing w:line="360" w:lineRule="auto"/>
        <w:ind w:left="2124" w:firstLine="708"/>
        <w:rPr>
          <w:rFonts w:ascii="Arial" w:hAnsi="Arial" w:cs="Arial"/>
          <w:b/>
          <w:bCs/>
          <w:i/>
          <w:iCs/>
        </w:rPr>
      </w:pPr>
    </w:p>
    <w:p w:rsidR="0064133F" w:rsidRPr="00DC0005" w:rsidRDefault="0064133F" w:rsidP="0064133F">
      <w:pPr>
        <w:spacing w:line="360" w:lineRule="auto"/>
        <w:ind w:left="2124" w:firstLine="708"/>
        <w:rPr>
          <w:rFonts w:ascii="Arial" w:hAnsi="Arial" w:cs="Arial"/>
          <w:b/>
          <w:bCs/>
          <w:i/>
          <w:iCs/>
        </w:rPr>
      </w:pPr>
    </w:p>
    <w:p w:rsidR="0064133F" w:rsidRPr="00DC0005" w:rsidRDefault="0064133F" w:rsidP="0064133F">
      <w:pPr>
        <w:spacing w:line="360" w:lineRule="auto"/>
        <w:ind w:left="2124" w:firstLine="708"/>
        <w:rPr>
          <w:rFonts w:ascii="Arial" w:hAnsi="Arial" w:cs="Arial"/>
          <w:b/>
          <w:bCs/>
          <w:i/>
          <w:iCs/>
        </w:rPr>
      </w:pPr>
    </w:p>
    <w:p w:rsidR="0064133F" w:rsidRPr="00DC0005" w:rsidRDefault="0064133F" w:rsidP="0064133F">
      <w:pPr>
        <w:spacing w:line="360" w:lineRule="auto"/>
        <w:ind w:left="2124" w:firstLine="708"/>
        <w:rPr>
          <w:rFonts w:ascii="Arial" w:hAnsi="Arial" w:cs="Arial"/>
          <w:b/>
          <w:bCs/>
          <w:i/>
          <w:iCs/>
        </w:rPr>
      </w:pPr>
    </w:p>
    <w:p w:rsidR="0064133F" w:rsidRPr="00DC0005" w:rsidRDefault="0064133F" w:rsidP="0064133F">
      <w:pPr>
        <w:spacing w:line="360" w:lineRule="auto"/>
        <w:ind w:left="2124" w:firstLine="708"/>
        <w:rPr>
          <w:rFonts w:ascii="Arial" w:hAnsi="Arial" w:cs="Arial"/>
          <w:b/>
          <w:bCs/>
          <w:i/>
          <w:iCs/>
        </w:rPr>
      </w:pPr>
    </w:p>
    <w:p w:rsidR="0064133F" w:rsidRPr="00DC0005" w:rsidRDefault="0064133F" w:rsidP="0064133F">
      <w:pPr>
        <w:spacing w:line="360" w:lineRule="auto"/>
        <w:ind w:left="2124" w:firstLine="708"/>
        <w:rPr>
          <w:rFonts w:ascii="Arial" w:hAnsi="Arial" w:cs="Arial"/>
          <w:b/>
          <w:bCs/>
          <w:i/>
          <w:iCs/>
        </w:rPr>
      </w:pPr>
    </w:p>
    <w:p w:rsidR="0064133F" w:rsidRPr="00DC0005" w:rsidRDefault="0064133F" w:rsidP="0064133F">
      <w:pPr>
        <w:spacing w:line="360" w:lineRule="auto"/>
        <w:jc w:val="center"/>
        <w:rPr>
          <w:rFonts w:ascii="Arial" w:hAnsi="Arial" w:cs="Arial"/>
          <w:b/>
          <w:bCs/>
        </w:rPr>
      </w:pPr>
      <w:r w:rsidRPr="0096396F">
        <w:rPr>
          <w:rFonts w:ascii="Arial" w:hAnsi="Arial" w:cs="Arial"/>
          <w:b/>
          <w:bCs/>
          <w:spacing w:val="-2"/>
          <w:sz w:val="28"/>
          <w:szCs w:val="28"/>
        </w:rPr>
        <w:t xml:space="preserve">Применение внешних схем оценки качества при оценке рабочих характеристик процедур диагностики </w:t>
      </w:r>
      <w:r w:rsidRPr="0096396F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in</w:t>
      </w:r>
      <w:r w:rsidRPr="0096396F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96396F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vitro</w:t>
      </w:r>
    </w:p>
    <w:p w:rsidR="0064133F" w:rsidRDefault="0064133F" w:rsidP="0064133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4133F" w:rsidRPr="00DC0005" w:rsidRDefault="0064133F" w:rsidP="0064133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6396F">
        <w:rPr>
          <w:rFonts w:ascii="Arial" w:hAnsi="Arial" w:cs="Arial"/>
          <w:b/>
          <w:bCs/>
          <w:sz w:val="24"/>
          <w:szCs w:val="24"/>
        </w:rPr>
        <w:t>(</w:t>
      </w:r>
      <w:r w:rsidRPr="0096396F">
        <w:rPr>
          <w:rFonts w:ascii="Arial" w:hAnsi="Arial" w:cs="Arial"/>
          <w:b/>
          <w:bCs/>
          <w:sz w:val="24"/>
          <w:szCs w:val="24"/>
          <w:lang w:val="en-US"/>
        </w:rPr>
        <w:t>BS</w:t>
      </w:r>
      <w:r w:rsidRPr="009639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396F">
        <w:rPr>
          <w:rFonts w:ascii="Arial" w:hAnsi="Arial" w:cs="Arial"/>
          <w:b/>
          <w:bCs/>
          <w:sz w:val="24"/>
          <w:szCs w:val="24"/>
          <w:lang w:val="en-US"/>
        </w:rPr>
        <w:t>EN</w:t>
      </w:r>
      <w:r w:rsidRPr="0096396F">
        <w:rPr>
          <w:rFonts w:ascii="Arial" w:hAnsi="Arial" w:cs="Arial"/>
          <w:b/>
          <w:bCs/>
          <w:sz w:val="24"/>
          <w:szCs w:val="24"/>
        </w:rPr>
        <w:t xml:space="preserve"> 14136:2004, </w:t>
      </w:r>
      <w:r w:rsidRPr="0096396F">
        <w:rPr>
          <w:rFonts w:ascii="Arial" w:hAnsi="Arial" w:cs="Arial"/>
          <w:b/>
          <w:bCs/>
          <w:sz w:val="24"/>
          <w:szCs w:val="24"/>
          <w:lang w:val="en-US"/>
        </w:rPr>
        <w:t>IDT</w:t>
      </w:r>
      <w:r w:rsidRPr="0096396F">
        <w:rPr>
          <w:rFonts w:ascii="Arial" w:hAnsi="Arial" w:cs="Arial"/>
          <w:b/>
          <w:bCs/>
          <w:sz w:val="24"/>
          <w:szCs w:val="24"/>
        </w:rPr>
        <w:t>)</w:t>
      </w:r>
    </w:p>
    <w:p w:rsidR="0064133F" w:rsidRPr="00DC0005" w:rsidRDefault="0064133F" w:rsidP="0064133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4133F" w:rsidRPr="00DC0005" w:rsidRDefault="0064133F" w:rsidP="0064133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4133F" w:rsidRPr="00DC0005" w:rsidRDefault="0064133F" w:rsidP="0064133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4133F" w:rsidRPr="00DC0005" w:rsidRDefault="0064133F" w:rsidP="0064133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4133F" w:rsidRPr="00DC0005" w:rsidRDefault="0064133F" w:rsidP="0064133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4133F" w:rsidRPr="00DC0005" w:rsidRDefault="0064133F" w:rsidP="0064133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4133F" w:rsidRPr="00DC0005" w:rsidRDefault="0064133F" w:rsidP="0064133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4133F" w:rsidRPr="00DC0005" w:rsidRDefault="0064133F" w:rsidP="0064133F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64133F" w:rsidRPr="00DC0005" w:rsidRDefault="0064133F" w:rsidP="0064133F">
      <w:pPr>
        <w:spacing w:line="360" w:lineRule="auto"/>
        <w:jc w:val="center"/>
        <w:rPr>
          <w:rFonts w:ascii="Arial" w:hAnsi="Arial" w:cs="Arial"/>
          <w:b/>
          <w:bCs/>
        </w:rPr>
      </w:pPr>
      <w:r w:rsidRPr="00DC0005">
        <w:rPr>
          <w:rFonts w:ascii="Arial" w:hAnsi="Arial" w:cs="Arial"/>
          <w:b/>
          <w:bCs/>
        </w:rPr>
        <w:t>Настоящий проект стандарта не подлежит применению до его принятия</w:t>
      </w:r>
    </w:p>
    <w:p w:rsidR="0064133F" w:rsidRDefault="0064133F" w:rsidP="0064133F">
      <w:pPr>
        <w:spacing w:line="360" w:lineRule="auto"/>
        <w:jc w:val="center"/>
        <w:rPr>
          <w:rFonts w:ascii="Arial" w:hAnsi="Arial" w:cs="Arial"/>
          <w:b/>
        </w:rPr>
      </w:pPr>
    </w:p>
    <w:p w:rsidR="0064133F" w:rsidRDefault="0064133F" w:rsidP="0064133F">
      <w:pPr>
        <w:spacing w:line="360" w:lineRule="auto"/>
        <w:jc w:val="center"/>
        <w:rPr>
          <w:rFonts w:ascii="Arial" w:hAnsi="Arial" w:cs="Arial"/>
          <w:b/>
        </w:rPr>
      </w:pPr>
    </w:p>
    <w:p w:rsidR="0064133F" w:rsidRDefault="0064133F" w:rsidP="0064133F">
      <w:pPr>
        <w:spacing w:line="360" w:lineRule="auto"/>
        <w:jc w:val="center"/>
        <w:rPr>
          <w:rFonts w:ascii="Arial" w:hAnsi="Arial" w:cs="Arial"/>
          <w:b/>
        </w:rPr>
      </w:pPr>
    </w:p>
    <w:p w:rsidR="0064133F" w:rsidRPr="00DC0005" w:rsidRDefault="0064133F" w:rsidP="0064133F">
      <w:pPr>
        <w:spacing w:line="360" w:lineRule="auto"/>
        <w:jc w:val="center"/>
        <w:rPr>
          <w:rFonts w:ascii="Arial" w:hAnsi="Arial" w:cs="Arial"/>
          <w:b/>
        </w:rPr>
      </w:pPr>
    </w:p>
    <w:p w:rsidR="0064133F" w:rsidRPr="00DC0005" w:rsidRDefault="0064133F" w:rsidP="0064133F">
      <w:pPr>
        <w:spacing w:line="360" w:lineRule="auto"/>
        <w:jc w:val="center"/>
        <w:rPr>
          <w:rFonts w:ascii="Arial" w:hAnsi="Arial" w:cs="Arial"/>
          <w:b/>
        </w:rPr>
      </w:pPr>
      <w:r w:rsidRPr="00DC0005">
        <w:rPr>
          <w:rFonts w:ascii="Arial" w:hAnsi="Arial" w:cs="Arial"/>
          <w:b/>
        </w:rPr>
        <w:t>Москва</w:t>
      </w:r>
    </w:p>
    <w:p w:rsidR="0064133F" w:rsidRPr="00DC0005" w:rsidRDefault="0064133F" w:rsidP="0064133F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r w:rsidRPr="00DC0005">
        <w:rPr>
          <w:rFonts w:ascii="Arial" w:hAnsi="Arial" w:cs="Arial"/>
          <w:b/>
        </w:rPr>
        <w:t>Стандартинформ</w:t>
      </w:r>
      <w:proofErr w:type="spellEnd"/>
    </w:p>
    <w:p w:rsidR="0064133F" w:rsidRPr="00DC0005" w:rsidRDefault="0064133F" w:rsidP="0064133F">
      <w:pPr>
        <w:spacing w:line="360" w:lineRule="auto"/>
        <w:jc w:val="center"/>
        <w:rPr>
          <w:rFonts w:ascii="Arial" w:hAnsi="Arial" w:cs="Arial"/>
          <w:b/>
        </w:rPr>
      </w:pPr>
      <w:r w:rsidRPr="00DC0005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</w:p>
    <w:p w:rsidR="0064133F" w:rsidRPr="009A2BFC" w:rsidRDefault="00615375" w:rsidP="0064133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4A3F">
        <w:rPr>
          <w:rFonts w:ascii="Arial" w:hAnsi="Arial" w:cs="Arial"/>
          <w:b/>
        </w:rPr>
        <w:br w:type="page"/>
      </w:r>
      <w:r w:rsidR="0064133F" w:rsidRPr="009A2BFC">
        <w:rPr>
          <w:rFonts w:ascii="Arial" w:hAnsi="Arial" w:cs="Arial"/>
          <w:b/>
          <w:sz w:val="24"/>
          <w:szCs w:val="24"/>
        </w:rPr>
        <w:lastRenderedPageBreak/>
        <w:t>Предисловие</w:t>
      </w:r>
    </w:p>
    <w:p w:rsidR="0064133F" w:rsidRDefault="0064133F" w:rsidP="0064133F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Цели, основные принципы </w:t>
      </w:r>
      <w:r w:rsidRPr="00062A7D">
        <w:rPr>
          <w:rFonts w:ascii="Arial" w:hAnsi="Arial" w:cs="Arial"/>
          <w:sz w:val="24"/>
          <w:szCs w:val="24"/>
        </w:rPr>
        <w:t>и основной порядок проведения работ по межгосударственной стандартизации установлены ГОСТ 1.0</w:t>
      </w:r>
      <w:r>
        <w:rPr>
          <w:rFonts w:ascii="Arial" w:hAnsi="Arial" w:cs="Arial"/>
          <w:sz w:val="24"/>
          <w:szCs w:val="24"/>
        </w:rPr>
        <w:t>─</w:t>
      </w:r>
      <w:r w:rsidRPr="00062A7D">
        <w:rPr>
          <w:rFonts w:ascii="Arial" w:hAnsi="Arial" w:cs="Arial"/>
          <w:sz w:val="24"/>
          <w:szCs w:val="24"/>
        </w:rPr>
        <w:t xml:space="preserve">92 </w:t>
      </w:r>
      <w:r>
        <w:rPr>
          <w:rFonts w:ascii="Arial" w:hAnsi="Arial" w:cs="Arial"/>
          <w:sz w:val="24"/>
          <w:szCs w:val="24"/>
        </w:rPr>
        <w:t>«</w:t>
      </w:r>
      <w:r w:rsidRPr="00062A7D">
        <w:rPr>
          <w:rFonts w:ascii="Arial" w:hAnsi="Arial" w:cs="Arial"/>
          <w:sz w:val="24"/>
          <w:szCs w:val="24"/>
        </w:rPr>
        <w:t>Межгосударственная система ста</w:t>
      </w:r>
      <w:r>
        <w:rPr>
          <w:rFonts w:ascii="Arial" w:hAnsi="Arial" w:cs="Arial"/>
          <w:sz w:val="24"/>
          <w:szCs w:val="24"/>
        </w:rPr>
        <w:t>ндартизации. Основные положения»</w:t>
      </w:r>
      <w:r w:rsidRPr="00062A7D">
        <w:rPr>
          <w:rFonts w:ascii="Arial" w:hAnsi="Arial" w:cs="Arial"/>
          <w:sz w:val="24"/>
          <w:szCs w:val="24"/>
        </w:rPr>
        <w:t xml:space="preserve"> и ГОСТ 1.2</w:t>
      </w:r>
      <w:r>
        <w:rPr>
          <w:rFonts w:ascii="Arial" w:hAnsi="Arial" w:cs="Arial"/>
          <w:sz w:val="24"/>
          <w:szCs w:val="24"/>
        </w:rPr>
        <w:t>─2009</w:t>
      </w:r>
      <w:r w:rsidRPr="00062A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Pr="00062A7D">
        <w:rPr>
          <w:rFonts w:ascii="Arial" w:hAnsi="Arial" w:cs="Arial"/>
          <w:sz w:val="24"/>
          <w:szCs w:val="24"/>
        </w:rPr>
        <w:t>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</w:t>
      </w:r>
      <w:r>
        <w:rPr>
          <w:rFonts w:ascii="Arial" w:hAnsi="Arial" w:cs="Arial"/>
          <w:sz w:val="24"/>
          <w:szCs w:val="24"/>
        </w:rPr>
        <w:t>»</w:t>
      </w:r>
    </w:p>
    <w:p w:rsidR="0064133F" w:rsidRPr="009A2BFC" w:rsidRDefault="0064133F" w:rsidP="0064133F">
      <w:pPr>
        <w:spacing w:before="240" w:line="360" w:lineRule="auto"/>
        <w:ind w:firstLine="709"/>
        <w:rPr>
          <w:rFonts w:ascii="Arial" w:hAnsi="Arial" w:cs="Arial"/>
          <w:b/>
          <w:sz w:val="24"/>
          <w:szCs w:val="24"/>
        </w:rPr>
      </w:pPr>
      <w:r w:rsidRPr="009A2BFC">
        <w:rPr>
          <w:rFonts w:ascii="Arial" w:hAnsi="Arial" w:cs="Arial"/>
          <w:b/>
          <w:sz w:val="24"/>
          <w:szCs w:val="24"/>
        </w:rPr>
        <w:t>Сведения о стандарте</w:t>
      </w:r>
    </w:p>
    <w:p w:rsidR="0064133F" w:rsidRPr="009A2BFC" w:rsidRDefault="0064133F" w:rsidP="00135B2D">
      <w:pPr>
        <w:numPr>
          <w:ilvl w:val="0"/>
          <w:numId w:val="2"/>
        </w:numPr>
        <w:tabs>
          <w:tab w:val="clear" w:pos="720"/>
          <w:tab w:val="left" w:pos="425"/>
          <w:tab w:val="num" w:pos="1134"/>
        </w:tabs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ПОДГОТОВЛЕН</w:t>
      </w:r>
      <w:r w:rsidRPr="009A2BFC">
        <w:rPr>
          <w:rFonts w:ascii="Arial" w:hAnsi="Arial" w:cs="Arial"/>
          <w:sz w:val="24"/>
          <w:szCs w:val="24"/>
        </w:rPr>
        <w:t xml:space="preserve"> Федеральным государственным бюджетным учреждением здравоохранения «Головной центр гигиены и эпидемиологии» Федерального медико-биологического агентства</w:t>
      </w:r>
      <w:r>
        <w:rPr>
          <w:rFonts w:ascii="Arial" w:hAnsi="Arial" w:cs="Arial"/>
          <w:sz w:val="24"/>
          <w:szCs w:val="24"/>
        </w:rPr>
        <w:t xml:space="preserve"> (ФГБУЗ ГЦГ и</w:t>
      </w:r>
      <w:proofErr w:type="gramStart"/>
      <w:r>
        <w:rPr>
          <w:rFonts w:ascii="Arial" w:hAnsi="Arial" w:cs="Arial"/>
          <w:sz w:val="24"/>
          <w:szCs w:val="24"/>
        </w:rPr>
        <w:t xml:space="preserve"> Э</w:t>
      </w:r>
      <w:proofErr w:type="gramEnd"/>
      <w:r>
        <w:rPr>
          <w:rFonts w:ascii="Arial" w:hAnsi="Arial" w:cs="Arial"/>
          <w:sz w:val="24"/>
          <w:szCs w:val="24"/>
        </w:rPr>
        <w:t xml:space="preserve"> ФМБА России) на основе собственного перевода на русский язык англоязычной версии стандарта, указанного в пункте 4</w:t>
      </w:r>
      <w:r w:rsidRPr="009A2BFC">
        <w:rPr>
          <w:rFonts w:ascii="Arial" w:hAnsi="Arial" w:cs="Arial"/>
          <w:sz w:val="24"/>
          <w:szCs w:val="24"/>
        </w:rPr>
        <w:t>.</w:t>
      </w:r>
    </w:p>
    <w:p w:rsidR="0064133F" w:rsidRPr="009A2BFC" w:rsidRDefault="0064133F" w:rsidP="00135B2D">
      <w:pPr>
        <w:numPr>
          <w:ilvl w:val="0"/>
          <w:numId w:val="2"/>
        </w:numPr>
        <w:tabs>
          <w:tab w:val="clear" w:pos="720"/>
          <w:tab w:val="left" w:pos="425"/>
          <w:tab w:val="num" w:pos="1134"/>
        </w:tabs>
        <w:spacing w:before="12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A2B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2BFC">
        <w:rPr>
          <w:rFonts w:ascii="Arial" w:hAnsi="Arial" w:cs="Arial"/>
          <w:sz w:val="24"/>
          <w:szCs w:val="24"/>
        </w:rPr>
        <w:t>ВНЕСЕН</w:t>
      </w:r>
      <w:proofErr w:type="gramEnd"/>
      <w:r w:rsidRPr="009A2BFC">
        <w:rPr>
          <w:rFonts w:ascii="Arial" w:hAnsi="Arial" w:cs="Arial"/>
          <w:sz w:val="24"/>
          <w:szCs w:val="24"/>
        </w:rPr>
        <w:t xml:space="preserve"> Техническим комитетом по стандартизации ТК 380 «Клинические лабораторные исследования и диагнос</w:t>
      </w:r>
      <w:r>
        <w:rPr>
          <w:rFonts w:ascii="Arial" w:hAnsi="Arial" w:cs="Arial"/>
          <w:sz w:val="24"/>
          <w:szCs w:val="24"/>
        </w:rPr>
        <w:t>тические тест-системы ин витро»</w:t>
      </w:r>
    </w:p>
    <w:p w:rsidR="0064133F" w:rsidRPr="009A2BFC" w:rsidRDefault="0064133F" w:rsidP="00135B2D">
      <w:pPr>
        <w:numPr>
          <w:ilvl w:val="0"/>
          <w:numId w:val="2"/>
        </w:numPr>
        <w:tabs>
          <w:tab w:val="clear" w:pos="720"/>
          <w:tab w:val="left" w:pos="425"/>
          <w:tab w:val="num" w:pos="1134"/>
        </w:tabs>
        <w:spacing w:before="12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ПРИНЯТ</w:t>
      </w:r>
      <w:r w:rsidRPr="009A2B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Межгосударственным советом по стандартизации, метрологии и сертификации (протокол</w:t>
      </w:r>
      <w:r w:rsidRPr="009A2BFC">
        <w:rPr>
          <w:rFonts w:ascii="Arial" w:hAnsi="Arial" w:cs="Arial"/>
          <w:sz w:val="24"/>
          <w:szCs w:val="24"/>
        </w:rPr>
        <w:t xml:space="preserve"> от ____ _________ 20____ г. № ________</w:t>
      </w:r>
      <w:r>
        <w:rPr>
          <w:rFonts w:ascii="Arial" w:hAnsi="Arial" w:cs="Arial"/>
          <w:sz w:val="24"/>
          <w:szCs w:val="24"/>
        </w:rPr>
        <w:t>)</w:t>
      </w:r>
    </w:p>
    <w:p w:rsidR="0064133F" w:rsidRPr="009A2BFC" w:rsidRDefault="0064133F" w:rsidP="00135B2D">
      <w:pPr>
        <w:numPr>
          <w:ilvl w:val="0"/>
          <w:numId w:val="2"/>
        </w:numPr>
        <w:tabs>
          <w:tab w:val="clear" w:pos="720"/>
          <w:tab w:val="left" w:pos="425"/>
          <w:tab w:val="num" w:pos="1134"/>
        </w:tabs>
        <w:spacing w:before="12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стандарт идентичен международному стандарту</w:t>
      </w:r>
      <w:r w:rsidRPr="00A016E3">
        <w:rPr>
          <w:b/>
          <w:color w:val="4A4A4A"/>
          <w:sz w:val="28"/>
          <w:szCs w:val="28"/>
        </w:rPr>
        <w:t xml:space="preserve"> </w:t>
      </w:r>
      <w:r>
        <w:rPr>
          <w:b/>
          <w:color w:val="4A4A4A"/>
          <w:sz w:val="28"/>
          <w:szCs w:val="28"/>
        </w:rPr>
        <w:br/>
      </w:r>
      <w:r w:rsidRPr="00A016E3">
        <w:rPr>
          <w:rFonts w:ascii="Arial" w:hAnsi="Arial" w:cs="Arial"/>
          <w:sz w:val="24"/>
          <w:szCs w:val="24"/>
          <w:lang w:val="en-US"/>
        </w:rPr>
        <w:t>BS</w:t>
      </w:r>
      <w:r w:rsidRPr="00A016E3">
        <w:rPr>
          <w:rFonts w:ascii="Arial" w:hAnsi="Arial" w:cs="Arial"/>
          <w:sz w:val="24"/>
          <w:szCs w:val="24"/>
        </w:rPr>
        <w:t xml:space="preserve"> </w:t>
      </w:r>
      <w:r w:rsidRPr="00A016E3">
        <w:rPr>
          <w:rFonts w:ascii="Arial" w:hAnsi="Arial" w:cs="Arial"/>
          <w:sz w:val="24"/>
          <w:szCs w:val="24"/>
          <w:lang w:val="en-US"/>
        </w:rPr>
        <w:t>EN</w:t>
      </w:r>
      <w:r w:rsidRPr="00A016E3">
        <w:rPr>
          <w:rFonts w:ascii="Arial" w:hAnsi="Arial" w:cs="Arial"/>
          <w:sz w:val="24"/>
          <w:szCs w:val="24"/>
        </w:rPr>
        <w:t xml:space="preserve"> 14136:2004</w:t>
      </w:r>
      <w:r w:rsidRPr="00A016E3">
        <w:t xml:space="preserve"> </w:t>
      </w:r>
      <w:r w:rsidRPr="00A016E3">
        <w:rPr>
          <w:rFonts w:ascii="Arial" w:hAnsi="Arial" w:cs="Arial"/>
          <w:sz w:val="24"/>
          <w:szCs w:val="24"/>
        </w:rPr>
        <w:t xml:space="preserve">Использование программ внешней оценки качества </w:t>
      </w:r>
      <w:proofErr w:type="gramStart"/>
      <w:r w:rsidRPr="00A016E3">
        <w:rPr>
          <w:rFonts w:ascii="Arial" w:hAnsi="Arial" w:cs="Arial"/>
          <w:sz w:val="24"/>
          <w:szCs w:val="24"/>
        </w:rPr>
        <w:t>при</w:t>
      </w:r>
      <w:proofErr w:type="gramEnd"/>
      <w:r w:rsidRPr="00A016E3">
        <w:rPr>
          <w:rFonts w:ascii="Arial" w:hAnsi="Arial" w:cs="Arial"/>
          <w:sz w:val="24"/>
          <w:szCs w:val="24"/>
        </w:rPr>
        <w:t xml:space="preserve"> оценки рабочей характеристики лабораторных диагностических процедур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016E3">
        <w:rPr>
          <w:rFonts w:ascii="Arial" w:hAnsi="Arial" w:cs="Arial"/>
          <w:sz w:val="24"/>
          <w:szCs w:val="24"/>
        </w:rPr>
        <w:t>Use</w:t>
      </w:r>
      <w:proofErr w:type="spellEnd"/>
      <w:r w:rsidRPr="00A01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6E3">
        <w:rPr>
          <w:rFonts w:ascii="Arial" w:hAnsi="Arial" w:cs="Arial"/>
          <w:sz w:val="24"/>
          <w:szCs w:val="24"/>
        </w:rPr>
        <w:t>of</w:t>
      </w:r>
      <w:proofErr w:type="spellEnd"/>
      <w:r w:rsidRPr="00A01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6E3">
        <w:rPr>
          <w:rFonts w:ascii="Arial" w:hAnsi="Arial" w:cs="Arial"/>
          <w:sz w:val="24"/>
          <w:szCs w:val="24"/>
        </w:rPr>
        <w:t>external</w:t>
      </w:r>
      <w:proofErr w:type="spellEnd"/>
      <w:r w:rsidRPr="00A01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6E3">
        <w:rPr>
          <w:rFonts w:ascii="Arial" w:hAnsi="Arial" w:cs="Arial"/>
          <w:sz w:val="24"/>
          <w:szCs w:val="24"/>
        </w:rPr>
        <w:t>quality</w:t>
      </w:r>
      <w:proofErr w:type="spellEnd"/>
      <w:r w:rsidRPr="00A01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6E3">
        <w:rPr>
          <w:rFonts w:ascii="Arial" w:hAnsi="Arial" w:cs="Arial"/>
          <w:sz w:val="24"/>
          <w:szCs w:val="24"/>
        </w:rPr>
        <w:t>assessment</w:t>
      </w:r>
      <w:proofErr w:type="spellEnd"/>
      <w:r w:rsidRPr="00A01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6E3">
        <w:rPr>
          <w:rFonts w:ascii="Arial" w:hAnsi="Arial" w:cs="Arial"/>
          <w:sz w:val="24"/>
          <w:szCs w:val="24"/>
        </w:rPr>
        <w:t>schemes</w:t>
      </w:r>
      <w:proofErr w:type="spellEnd"/>
      <w:r w:rsidRPr="00A01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6E3">
        <w:rPr>
          <w:rFonts w:ascii="Arial" w:hAnsi="Arial" w:cs="Arial"/>
          <w:sz w:val="24"/>
          <w:szCs w:val="24"/>
        </w:rPr>
        <w:t>in</w:t>
      </w:r>
      <w:proofErr w:type="spellEnd"/>
      <w:r w:rsidRPr="00A01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6E3">
        <w:rPr>
          <w:rFonts w:ascii="Arial" w:hAnsi="Arial" w:cs="Arial"/>
          <w:sz w:val="24"/>
          <w:szCs w:val="24"/>
        </w:rPr>
        <w:t>the</w:t>
      </w:r>
      <w:proofErr w:type="spellEnd"/>
      <w:r w:rsidRPr="00A01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6E3">
        <w:rPr>
          <w:rFonts w:ascii="Arial" w:hAnsi="Arial" w:cs="Arial"/>
          <w:sz w:val="24"/>
          <w:szCs w:val="24"/>
        </w:rPr>
        <w:t>assessment</w:t>
      </w:r>
      <w:proofErr w:type="spellEnd"/>
      <w:r w:rsidRPr="00A01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6E3">
        <w:rPr>
          <w:rFonts w:ascii="Arial" w:hAnsi="Arial" w:cs="Arial"/>
          <w:sz w:val="24"/>
          <w:szCs w:val="24"/>
        </w:rPr>
        <w:t>of</w:t>
      </w:r>
      <w:proofErr w:type="spellEnd"/>
      <w:r w:rsidRPr="00A01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6E3">
        <w:rPr>
          <w:rFonts w:ascii="Arial" w:hAnsi="Arial" w:cs="Arial"/>
          <w:sz w:val="24"/>
          <w:szCs w:val="24"/>
        </w:rPr>
        <w:t>the</w:t>
      </w:r>
      <w:proofErr w:type="spellEnd"/>
      <w:r w:rsidRPr="00A01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6E3">
        <w:rPr>
          <w:rFonts w:ascii="Arial" w:hAnsi="Arial" w:cs="Arial"/>
          <w:sz w:val="24"/>
          <w:szCs w:val="24"/>
        </w:rPr>
        <w:t>performance</w:t>
      </w:r>
      <w:proofErr w:type="spellEnd"/>
      <w:r w:rsidRPr="00A01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6E3">
        <w:rPr>
          <w:rFonts w:ascii="Arial" w:hAnsi="Arial" w:cs="Arial"/>
          <w:sz w:val="24"/>
          <w:szCs w:val="24"/>
        </w:rPr>
        <w:t>of</w:t>
      </w:r>
      <w:proofErr w:type="spellEnd"/>
      <w:r w:rsidRPr="00A01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6E3">
        <w:rPr>
          <w:rFonts w:ascii="Arial" w:hAnsi="Arial" w:cs="Arial"/>
          <w:sz w:val="24"/>
          <w:szCs w:val="24"/>
        </w:rPr>
        <w:t>in</w:t>
      </w:r>
      <w:proofErr w:type="spellEnd"/>
      <w:r w:rsidRPr="00A016E3">
        <w:rPr>
          <w:rFonts w:ascii="Arial" w:hAnsi="Arial" w:cs="Arial"/>
          <w:sz w:val="24"/>
          <w:szCs w:val="24"/>
        </w:rPr>
        <w:t xml:space="preserve"> vitro </w:t>
      </w:r>
      <w:proofErr w:type="spellStart"/>
      <w:r w:rsidRPr="00A016E3">
        <w:rPr>
          <w:rFonts w:ascii="Arial" w:hAnsi="Arial" w:cs="Arial"/>
          <w:sz w:val="24"/>
          <w:szCs w:val="24"/>
        </w:rPr>
        <w:t>diagnostic</w:t>
      </w:r>
      <w:proofErr w:type="spellEnd"/>
      <w:r w:rsidRPr="00A01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6E3">
        <w:rPr>
          <w:rFonts w:ascii="Arial" w:hAnsi="Arial" w:cs="Arial"/>
          <w:sz w:val="24"/>
          <w:szCs w:val="24"/>
        </w:rPr>
        <w:t>examination</w:t>
      </w:r>
      <w:proofErr w:type="spellEnd"/>
      <w:r w:rsidRPr="00A016E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016E3">
        <w:rPr>
          <w:rFonts w:ascii="Arial" w:hAnsi="Arial" w:cs="Arial"/>
          <w:sz w:val="24"/>
          <w:szCs w:val="24"/>
        </w:rPr>
        <w:t>procedures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IDT</w:t>
      </w:r>
      <w:r w:rsidRPr="00A016E3">
        <w:rPr>
          <w:rFonts w:ascii="Arial" w:hAnsi="Arial" w:cs="Arial"/>
          <w:sz w:val="24"/>
          <w:szCs w:val="24"/>
        </w:rPr>
        <w:t>)</w:t>
      </w:r>
    </w:p>
    <w:p w:rsidR="0064133F" w:rsidRPr="009A2BFC" w:rsidRDefault="0064133F" w:rsidP="0064133F">
      <w:pPr>
        <w:tabs>
          <w:tab w:val="left" w:pos="425"/>
        </w:tabs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Международный стандарт разработан </w:t>
      </w:r>
      <w:r w:rsidRPr="0066738C">
        <w:rPr>
          <w:rFonts w:ascii="Arial" w:hAnsi="Arial" w:cs="Arial"/>
          <w:sz w:val="24"/>
          <w:szCs w:val="24"/>
        </w:rPr>
        <w:t>Федеральным государственным бюджетным учреждением здравоохранения «Головной центр гигиены и эпидемиологии» Федерального медико-биологического агентства (ФГБУЗ ГЦГ и</w:t>
      </w:r>
      <w:proofErr w:type="gramStart"/>
      <w:r w:rsidRPr="0066738C">
        <w:rPr>
          <w:rFonts w:ascii="Arial" w:hAnsi="Arial" w:cs="Arial"/>
          <w:sz w:val="24"/>
          <w:szCs w:val="24"/>
        </w:rPr>
        <w:t xml:space="preserve"> Э</w:t>
      </w:r>
      <w:proofErr w:type="gramEnd"/>
      <w:r w:rsidRPr="0066738C">
        <w:rPr>
          <w:rFonts w:ascii="Arial" w:hAnsi="Arial" w:cs="Arial"/>
          <w:sz w:val="24"/>
          <w:szCs w:val="24"/>
        </w:rPr>
        <w:t xml:space="preserve"> ФМБА России)</w:t>
      </w:r>
    </w:p>
    <w:p w:rsidR="0064133F" w:rsidRPr="009A2BFC" w:rsidRDefault="0064133F" w:rsidP="0064133F">
      <w:pPr>
        <w:ind w:firstLine="709"/>
        <w:jc w:val="both"/>
        <w:rPr>
          <w:rFonts w:ascii="Arial" w:hAnsi="Arial" w:cs="Arial"/>
          <w:i/>
        </w:rPr>
      </w:pPr>
      <w:r w:rsidRPr="009A2BFC">
        <w:rPr>
          <w:rFonts w:ascii="Arial" w:hAnsi="Arial" w:cs="Arial"/>
          <w:i/>
        </w:rP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– 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</w:t>
      </w:r>
      <w:r w:rsidRPr="00A016E3">
        <w:rPr>
          <w:rFonts w:ascii="Arial" w:hAnsi="Arial" w:cs="Arial"/>
          <w:i/>
        </w:rPr>
        <w:t xml:space="preserve"> (</w:t>
      </w:r>
      <w:r w:rsidRPr="00A016E3">
        <w:rPr>
          <w:rFonts w:ascii="Arial" w:hAnsi="Arial" w:cs="Arial"/>
          <w:i/>
          <w:lang w:val="en-US"/>
        </w:rPr>
        <w:t>www</w:t>
      </w:r>
      <w:r w:rsidRPr="009A2BFC">
        <w:rPr>
          <w:rFonts w:ascii="Arial" w:hAnsi="Arial" w:cs="Arial"/>
          <w:i/>
        </w:rPr>
        <w:t>.</w:t>
      </w:r>
      <w:proofErr w:type="spellStart"/>
      <w:r w:rsidRPr="00A016E3">
        <w:rPr>
          <w:rFonts w:ascii="Arial" w:hAnsi="Arial" w:cs="Arial"/>
          <w:i/>
          <w:lang w:val="en-US"/>
        </w:rPr>
        <w:t>gost</w:t>
      </w:r>
      <w:proofErr w:type="spellEnd"/>
      <w:r w:rsidRPr="00A016E3">
        <w:rPr>
          <w:rFonts w:ascii="Arial" w:hAnsi="Arial" w:cs="Arial"/>
          <w:i/>
        </w:rPr>
        <w:t>.</w:t>
      </w:r>
      <w:proofErr w:type="spellStart"/>
      <w:r w:rsidRPr="00A016E3">
        <w:rPr>
          <w:rFonts w:ascii="Arial" w:hAnsi="Arial" w:cs="Arial"/>
          <w:i/>
          <w:lang w:val="en-US"/>
        </w:rPr>
        <w:t>ru</w:t>
      </w:r>
      <w:proofErr w:type="spellEnd"/>
      <w:r w:rsidRPr="00A016E3">
        <w:rPr>
          <w:rFonts w:ascii="Arial" w:hAnsi="Arial" w:cs="Arial"/>
          <w:i/>
        </w:rPr>
        <w:t>)</w:t>
      </w:r>
    </w:p>
    <w:p w:rsidR="0064133F" w:rsidRPr="009A2BFC" w:rsidRDefault="0064133F" w:rsidP="0064133F">
      <w:pPr>
        <w:spacing w:line="360" w:lineRule="auto"/>
        <w:ind w:firstLine="660"/>
        <w:jc w:val="right"/>
        <w:rPr>
          <w:rFonts w:ascii="Arial" w:hAnsi="Arial" w:cs="Arial"/>
          <w:sz w:val="24"/>
          <w:szCs w:val="24"/>
        </w:rPr>
      </w:pPr>
    </w:p>
    <w:p w:rsidR="0064133F" w:rsidRPr="0064133F" w:rsidRDefault="0064133F" w:rsidP="0064133F">
      <w:pPr>
        <w:ind w:firstLine="709"/>
        <w:jc w:val="both"/>
        <w:rPr>
          <w:rFonts w:ascii="Arial" w:hAnsi="Arial" w:cs="Arial"/>
        </w:rPr>
      </w:pPr>
    </w:p>
    <w:p w:rsidR="0064133F" w:rsidRDefault="0064133F" w:rsidP="0064133F">
      <w:pPr>
        <w:ind w:firstLine="709"/>
        <w:jc w:val="both"/>
        <w:rPr>
          <w:b/>
          <w:color w:val="4A4A4A"/>
          <w:sz w:val="28"/>
          <w:szCs w:val="28"/>
        </w:rPr>
      </w:pPr>
      <w:r w:rsidRPr="009A2BFC">
        <w:rPr>
          <w:rFonts w:ascii="Arial" w:hAnsi="Arial" w:cs="Arial"/>
        </w:rPr>
        <w:t>Настоящий стандарт не может быть полностью или частично воспроизведен, тиражирован и распространен  в качестве официального издания без разрешения Федерального агентства по техническому регулированию и метрологии</w:t>
      </w:r>
    </w:p>
    <w:p w:rsidR="00F84FD7" w:rsidRPr="007C4A3F" w:rsidRDefault="00F84FD7" w:rsidP="007C4A3F">
      <w:pPr>
        <w:spacing w:line="360" w:lineRule="auto"/>
        <w:jc w:val="center"/>
        <w:rPr>
          <w:rFonts w:ascii="Arial" w:hAnsi="Arial" w:cs="Arial"/>
        </w:rPr>
      </w:pPr>
      <w:r w:rsidRPr="007C4A3F">
        <w:rPr>
          <w:rFonts w:ascii="Arial" w:hAnsi="Arial" w:cs="Arial"/>
        </w:rPr>
        <w:br w:type="page"/>
      </w:r>
    </w:p>
    <w:p w:rsidR="00FE1065" w:rsidRPr="00FE1065" w:rsidRDefault="00FE1065" w:rsidP="00FE1065">
      <w:pPr>
        <w:widowControl/>
        <w:suppressAutoHyphens/>
        <w:autoSpaceDE/>
        <w:autoSpaceDN/>
        <w:adjustRightInd/>
        <w:spacing w:after="240" w:line="360" w:lineRule="auto"/>
        <w:jc w:val="center"/>
        <w:rPr>
          <w:rFonts w:ascii="Arial" w:eastAsia="Calibri" w:hAnsi="Arial" w:cs="Arial"/>
          <w:b/>
          <w:bCs/>
          <w:color w:val="00000A"/>
          <w:sz w:val="28"/>
          <w:szCs w:val="28"/>
          <w:lang w:eastAsia="en-US"/>
        </w:rPr>
      </w:pPr>
      <w:r w:rsidRPr="00FE1065">
        <w:rPr>
          <w:rFonts w:ascii="Arial" w:eastAsia="Calibri" w:hAnsi="Arial" w:cs="Arial"/>
          <w:b/>
          <w:bCs/>
          <w:color w:val="00000A"/>
          <w:sz w:val="28"/>
          <w:szCs w:val="28"/>
          <w:lang w:eastAsia="en-US"/>
        </w:rPr>
        <w:lastRenderedPageBreak/>
        <w:t>Введение</w:t>
      </w:r>
    </w:p>
    <w:p w:rsidR="00FE1065" w:rsidRPr="00FE1065" w:rsidRDefault="00FE1065" w:rsidP="00FE1065">
      <w:pPr>
        <w:widowControl/>
        <w:suppressAutoHyphens/>
        <w:autoSpaceDE/>
        <w:autoSpaceDN/>
        <w:adjustRightInd/>
        <w:spacing w:line="360" w:lineRule="auto"/>
        <w:ind w:firstLine="567"/>
        <w:jc w:val="both"/>
        <w:rPr>
          <w:rFonts w:ascii="Arial" w:eastAsia="Calibri" w:hAnsi="Arial" w:cs="Arial"/>
          <w:color w:val="00000A"/>
          <w:sz w:val="24"/>
          <w:szCs w:val="24"/>
          <w:lang w:eastAsia="en-US"/>
        </w:rPr>
      </w:pP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Внешние схемы оценки качества являются существенным элементом механизма сохранения и улучшения аналитического качества методов и определения медицинской целесообразности клинических лабораторных исследований. Наибольшее развитие внешние схемы получили в тех областях, где чаще всего имеют дело с количественными методами, численными данными, в частности, в клинической биохимии, гематологии, иммунологии и т.д. Впрочем, внешние схемы могут также применяться для качественных исследований или исследований более субъективного характера в таких областях, как микробиология, паразитология, </w:t>
      </w:r>
      <w:proofErr w:type="spellStart"/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гист</w:t>
      </w:r>
      <w:proofErr w:type="gramStart"/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о</w:t>
      </w:r>
      <w:proofErr w:type="spellEnd"/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-</w:t>
      </w:r>
      <w:proofErr w:type="gramEnd"/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или </w:t>
      </w:r>
      <w:proofErr w:type="spellStart"/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цитопатология</w:t>
      </w:r>
      <w:proofErr w:type="spellEnd"/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.</w:t>
      </w:r>
    </w:p>
    <w:p w:rsidR="00FE1065" w:rsidRPr="00FE1065" w:rsidRDefault="00FE1065" w:rsidP="00FE1065">
      <w:pPr>
        <w:widowControl/>
        <w:suppressAutoHyphens/>
        <w:autoSpaceDE/>
        <w:autoSpaceDN/>
        <w:adjustRightInd/>
        <w:spacing w:line="360" w:lineRule="auto"/>
        <w:ind w:firstLine="567"/>
        <w:jc w:val="both"/>
        <w:rPr>
          <w:rFonts w:ascii="Arial" w:eastAsia="Calibri" w:hAnsi="Arial" w:cs="Arial"/>
          <w:color w:val="00000A"/>
          <w:sz w:val="24"/>
          <w:szCs w:val="24"/>
          <w:lang w:eastAsia="en-US"/>
        </w:rPr>
      </w:pP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Участие в таких схемах и </w:t>
      </w:r>
      <w:r w:rsidRPr="00FE1065">
        <w:rPr>
          <w:rFonts w:ascii="Arial" w:eastAsia="Calibri" w:hAnsi="Arial" w:cs="Arial"/>
          <w:color w:val="00000A"/>
          <w:sz w:val="24"/>
          <w:szCs w:val="24"/>
          <w:lang w:eastAsia="en-US"/>
        </w:rPr>
        <w:t>приемлемые рабочие характеристики</w:t>
      </w: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выполняют важную функцию в создании высоких стандартов лабораторной медицины и проведении разъяснительной работы среди провайдеров и пользователей по поводу потенциальных преимуществ и недостатков лабораторных исследований. Объективные данные внешних схем необходимы для установления соответствия деятельности лаборатории медицинским потребностям.</w:t>
      </w:r>
    </w:p>
    <w:p w:rsidR="00FE1065" w:rsidRPr="00FE1065" w:rsidRDefault="00FE1065" w:rsidP="00FE1065">
      <w:pPr>
        <w:widowControl/>
        <w:suppressAutoHyphens/>
        <w:autoSpaceDE/>
        <w:autoSpaceDN/>
        <w:adjustRightInd/>
        <w:spacing w:line="360" w:lineRule="auto"/>
        <w:ind w:firstLine="567"/>
        <w:jc w:val="both"/>
        <w:rPr>
          <w:rFonts w:ascii="Arial" w:eastAsia="Calibri" w:hAnsi="Arial" w:cs="Arial"/>
          <w:color w:val="00000A"/>
          <w:sz w:val="24"/>
          <w:szCs w:val="24"/>
          <w:lang w:eastAsia="en-US"/>
        </w:rPr>
      </w:pP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Внешние схемы оценки качества уже стали неотъемлемой частью систем аккредитации лабораторий (обязательных или необязательных) в странах Евросоюза. Надлежащая клиническая лабораторная практика представляет собой систему обеспечения качества, включающую в себя как внешнюю оценку качества, так и внутренний контроль.</w:t>
      </w:r>
    </w:p>
    <w:p w:rsidR="00FE1065" w:rsidRPr="00FE1065" w:rsidRDefault="00FE1065" w:rsidP="00FE1065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Помимо выполнения своих основных задач (см. Руководство ИСО/МЭК 43-1), внешние схемы, являясь источником ценной информации, позволяют проводить сравнение между альтернативными новыми или установленными аналитическими процедурами (включая медицинские изделия для диагностики </w:t>
      </w:r>
      <w:r w:rsidRPr="00FE1065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>in</w:t>
      </w: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r w:rsidRPr="00FE1065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>vitro</w:t>
      </w: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, </w:t>
      </w:r>
      <w:r w:rsidRPr="00FE1065">
        <w:rPr>
          <w:rFonts w:ascii="Arial" w:eastAsia="Calibri" w:hAnsi="Arial" w:cs="Arial"/>
          <w:bCs/>
          <w:i/>
          <w:color w:val="00000A"/>
          <w:sz w:val="24"/>
          <w:szCs w:val="24"/>
          <w:lang w:eastAsia="en-US"/>
        </w:rPr>
        <w:t>далее по тексту</w:t>
      </w: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— изделия) или демонстрируют возможность передачи </w:t>
      </w:r>
      <w:r w:rsidRPr="00FE1065">
        <w:rPr>
          <w:rFonts w:ascii="Arial" w:eastAsia="Calibri" w:hAnsi="Arial" w:cs="Arial"/>
          <w:color w:val="00000A"/>
          <w:sz w:val="24"/>
          <w:szCs w:val="24"/>
          <w:lang w:eastAsia="en-US"/>
        </w:rPr>
        <w:t>процедур</w:t>
      </w: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из одной лаборатории в другую, или раскрывают проблемы при выполнении методики или ее недостатки, которые могут проявиться только</w:t>
      </w:r>
      <w:proofErr w:type="gramEnd"/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после длительного и широкого применения. </w:t>
      </w:r>
      <w:proofErr w:type="gramStart"/>
      <w:r w:rsidRPr="00FE1065">
        <w:rPr>
          <w:rFonts w:ascii="Arial" w:eastAsia="Calibri" w:hAnsi="Arial" w:cs="Arial"/>
          <w:bCs/>
          <w:sz w:val="24"/>
          <w:szCs w:val="24"/>
          <w:lang w:eastAsia="en-US"/>
        </w:rPr>
        <w:t xml:space="preserve">Внешняя схема, в которой значения образцов круговых опытов получены на основании референтной методики выполнения измерений, может предоставить доказательство правильности результатов, полученных с помощью </w:t>
      </w:r>
      <w:r w:rsidRPr="00FE1065">
        <w:rPr>
          <w:rFonts w:ascii="Arial" w:eastAsia="Calibri" w:hAnsi="Arial" w:cs="Arial"/>
          <w:sz w:val="24"/>
          <w:szCs w:val="24"/>
          <w:lang w:eastAsia="en-US"/>
        </w:rPr>
        <w:t>разных методик измерений; внешняя схема</w:t>
      </w:r>
      <w:r w:rsidRPr="00FE1065">
        <w:rPr>
          <w:rFonts w:ascii="Arial" w:eastAsia="Calibri" w:hAnsi="Arial" w:cs="Arial"/>
          <w:bCs/>
          <w:sz w:val="24"/>
          <w:szCs w:val="24"/>
          <w:lang w:eastAsia="en-US"/>
        </w:rPr>
        <w:t xml:space="preserve">, в которой </w:t>
      </w:r>
      <w:r w:rsidRPr="00FE1065">
        <w:rPr>
          <w:rFonts w:ascii="Arial" w:eastAsia="Calibri" w:hAnsi="Arial" w:cs="Arial"/>
          <w:sz w:val="24"/>
          <w:szCs w:val="24"/>
          <w:lang w:eastAsia="en-US"/>
        </w:rPr>
        <w:t>повторно и часто используются одни и те же образцы круговых проб, может</w:t>
      </w:r>
      <w:r w:rsidRPr="00FE1065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FE1065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продемонстрировать воспроизводимость и, например, возможные результаты при изменении свойств изделия.</w:t>
      </w:r>
      <w:proofErr w:type="gramEnd"/>
    </w:p>
    <w:p w:rsidR="00FE1065" w:rsidRPr="00FE1065" w:rsidRDefault="00FE1065" w:rsidP="00FE1065">
      <w:pPr>
        <w:widowControl/>
        <w:suppressAutoHyphens/>
        <w:autoSpaceDE/>
        <w:autoSpaceDN/>
        <w:adjustRightInd/>
        <w:spacing w:line="360" w:lineRule="auto"/>
        <w:ind w:firstLine="567"/>
        <w:jc w:val="both"/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</w:pP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Основные цели </w:t>
      </w:r>
      <w:r w:rsidRPr="00FE1065">
        <w:rPr>
          <w:rFonts w:ascii="Arial" w:eastAsia="Calibri" w:hAnsi="Arial" w:cs="Arial"/>
          <w:color w:val="00000A"/>
          <w:sz w:val="24"/>
          <w:szCs w:val="24"/>
          <w:lang w:eastAsia="en-US"/>
        </w:rPr>
        <w:t>индивидуальных внешних схем</w:t>
      </w: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отличаются разнообразием, начиная, в первую очередь, с обеспечения соответствия заданным целевым характеристикам и заканчивая </w:t>
      </w:r>
      <w:r w:rsidRPr="00FE1065">
        <w:rPr>
          <w:rFonts w:ascii="Arial" w:eastAsia="Calibri" w:hAnsi="Arial" w:cs="Arial"/>
          <w:color w:val="00000A"/>
          <w:sz w:val="24"/>
          <w:szCs w:val="24"/>
          <w:lang w:eastAsia="en-US"/>
        </w:rPr>
        <w:t>проведением круговых опытов</w:t>
      </w: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и улучшением качества конкретных услуг, например, при развитии сети участников схемы, или в определении критерия оценки выполнения более субъективных исследований. Поэтому, разные схемы отличаются друг от друга такими деталями, как способ организации (например, органами государственной власти, научными сообществами или промышленными концернами), природа и частота распределения проб, оценка результатов.</w:t>
      </w:r>
    </w:p>
    <w:p w:rsidR="00FE1065" w:rsidRPr="00FE1065" w:rsidRDefault="00FE1065" w:rsidP="00FE1065">
      <w:pPr>
        <w:widowControl/>
        <w:suppressAutoHyphens/>
        <w:autoSpaceDE/>
        <w:autoSpaceDN/>
        <w:adjustRightInd/>
        <w:spacing w:line="360" w:lineRule="auto"/>
        <w:ind w:firstLine="567"/>
        <w:jc w:val="both"/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</w:pP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Учитывая разные функции и цели внешних схем, невозможно и нежелательно навязывать единственный для всех схем тип организации, и настоящий стандарт не намерен действовать таким образом. Основные принципы разработки и организации внешней схемы оценки качества изложены в Руководстве ИСО/МЭК 43-1 и включают:</w:t>
      </w:r>
    </w:p>
    <w:p w:rsidR="00FE1065" w:rsidRPr="00FE1065" w:rsidRDefault="00FE1065" w:rsidP="00135B2D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160" w:line="360" w:lineRule="auto"/>
        <w:ind w:left="567" w:hanging="567"/>
        <w:contextualSpacing/>
        <w:jc w:val="both"/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</w:pP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использование </w:t>
      </w:r>
      <w:r w:rsidRPr="00FE1065">
        <w:rPr>
          <w:rFonts w:ascii="Arial" w:eastAsia="Calibri" w:hAnsi="Arial" w:cs="Arial"/>
          <w:color w:val="00000A"/>
          <w:sz w:val="24"/>
          <w:szCs w:val="24"/>
          <w:lang w:eastAsia="en-US"/>
        </w:rPr>
        <w:t>соответствующих образцов круговых опытов</w:t>
      </w: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;</w:t>
      </w:r>
    </w:p>
    <w:p w:rsidR="00FE1065" w:rsidRPr="00FE1065" w:rsidRDefault="00FE1065" w:rsidP="00135B2D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160" w:line="360" w:lineRule="auto"/>
        <w:ind w:left="567" w:hanging="567"/>
        <w:contextualSpacing/>
        <w:jc w:val="both"/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</w:pP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эффективное распределение образцов участникам исследования (например, в лаборатории и/или по месту лечения);</w:t>
      </w:r>
    </w:p>
    <w:p w:rsidR="00FE1065" w:rsidRPr="00FE1065" w:rsidRDefault="00FE1065" w:rsidP="00135B2D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160" w:line="360" w:lineRule="auto"/>
        <w:ind w:left="567" w:hanging="567"/>
        <w:contextualSpacing/>
        <w:jc w:val="both"/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</w:pP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быстрая обработка данных круговых опытов;</w:t>
      </w:r>
    </w:p>
    <w:p w:rsidR="00FE1065" w:rsidRPr="00FE1065" w:rsidRDefault="00FE1065" w:rsidP="00135B2D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160" w:line="360" w:lineRule="auto"/>
        <w:ind w:left="567" w:hanging="567"/>
        <w:contextualSpacing/>
        <w:jc w:val="both"/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</w:pP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возвращение участникам исследования отчетов, в которых дана четкая интерпретация данных в соответствии с заданными критериями;</w:t>
      </w:r>
    </w:p>
    <w:p w:rsidR="00FE1065" w:rsidRPr="00FE1065" w:rsidRDefault="00FE1065" w:rsidP="00135B2D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160" w:line="360" w:lineRule="auto"/>
        <w:ind w:left="567" w:hanging="567"/>
        <w:contextualSpacing/>
        <w:jc w:val="both"/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</w:pP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механизмы последующего контроля в связи с неудовлетворительным качеством работы (например, через консультативные службы).</w:t>
      </w:r>
    </w:p>
    <w:p w:rsidR="00FE1065" w:rsidRPr="00FE1065" w:rsidRDefault="00FE1065" w:rsidP="00FE1065">
      <w:pPr>
        <w:widowControl/>
        <w:suppressAutoHyphens/>
        <w:autoSpaceDE/>
        <w:autoSpaceDN/>
        <w:adjustRightInd/>
        <w:spacing w:line="360" w:lineRule="auto"/>
        <w:ind w:firstLine="567"/>
        <w:jc w:val="both"/>
        <w:rPr>
          <w:rFonts w:ascii="Arial" w:eastAsia="Calibri" w:hAnsi="Arial" w:cs="Arial"/>
          <w:color w:val="00000A"/>
          <w:sz w:val="24"/>
          <w:szCs w:val="24"/>
          <w:lang w:eastAsia="en-US"/>
        </w:rPr>
      </w:pP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Чтобы внешние схемы могли предоставить данные, необ</w:t>
      </w:r>
      <w:bookmarkStart w:id="0" w:name="_GoBack2"/>
      <w:bookmarkEnd w:id="0"/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ходимые для </w:t>
      </w:r>
      <w:r w:rsidRPr="00FE1065">
        <w:rPr>
          <w:rFonts w:ascii="Arial" w:eastAsia="Calibri" w:hAnsi="Arial" w:cs="Arial"/>
          <w:color w:val="00000A"/>
          <w:sz w:val="24"/>
          <w:szCs w:val="24"/>
          <w:lang w:eastAsia="en-US"/>
        </w:rPr>
        <w:t>мониторинга аналитических свой</w:t>
      </w:r>
      <w:proofErr w:type="gramStart"/>
      <w:r w:rsidRPr="00FE1065">
        <w:rPr>
          <w:rFonts w:ascii="Arial" w:eastAsia="Calibri" w:hAnsi="Arial" w:cs="Arial"/>
          <w:color w:val="00000A"/>
          <w:sz w:val="24"/>
          <w:szCs w:val="24"/>
          <w:lang w:eastAsia="en-US"/>
        </w:rPr>
        <w:t>ств сп</w:t>
      </w:r>
      <w:proofErr w:type="gramEnd"/>
      <w:r w:rsidRPr="00FE1065">
        <w:rPr>
          <w:rFonts w:ascii="Arial" w:eastAsia="Calibri" w:hAnsi="Arial" w:cs="Arial"/>
          <w:color w:val="00000A"/>
          <w:sz w:val="24"/>
          <w:szCs w:val="24"/>
          <w:lang w:eastAsia="en-US"/>
        </w:rPr>
        <w:t>ециальных методик (включая изделия), используются дополнительные свойства. Например, внешняя схема должна однозначно</w:t>
      </w: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идентифицировать отдельно взятые процедуры (изделия) используемые в статистически значимом количестве, и более того они должны уметь отличать функциональные характеристики, характерные для конкретной </w:t>
      </w:r>
      <w:r w:rsidRPr="00FE1065">
        <w:rPr>
          <w:rFonts w:ascii="Arial" w:eastAsia="Calibri" w:hAnsi="Arial" w:cs="Arial"/>
          <w:color w:val="00000A"/>
          <w:sz w:val="24"/>
          <w:szCs w:val="24"/>
          <w:lang w:eastAsia="en-US"/>
        </w:rPr>
        <w:t>процедуры (изделия), от тех характеристик, которые могут быть отнесены</w:t>
      </w: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пользователями к таковым.</w:t>
      </w:r>
    </w:p>
    <w:p w:rsidR="00FE1065" w:rsidRPr="00FE1065" w:rsidRDefault="00FE1065" w:rsidP="00FE1065">
      <w:pPr>
        <w:widowControl/>
        <w:suppressAutoHyphens/>
        <w:autoSpaceDE/>
        <w:autoSpaceDN/>
        <w:adjustRightInd/>
        <w:spacing w:line="360" w:lineRule="auto"/>
        <w:ind w:firstLine="567"/>
        <w:jc w:val="both"/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</w:pP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Настоящий стандарт определяет, каким образом внешняя схема оценки качества может удовлетворять критериям оценки качества процедуры (изделия). Таким образом, </w:t>
      </w: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lastRenderedPageBreak/>
        <w:t xml:space="preserve">внешняя схема может обеспечить </w:t>
      </w:r>
      <w:proofErr w:type="spellStart"/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постмаркетинговый</w:t>
      </w:r>
      <w:proofErr w:type="spellEnd"/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мониторинг изделий, как отмечено в Директиве ЕС 98/79, в интересах изготовителей и</w:t>
      </w:r>
      <w:r w:rsidRPr="00FE1065">
        <w:rPr>
          <w:rFonts w:eastAsia="Calibri"/>
          <w:bCs/>
          <w:color w:val="00000A"/>
          <w:sz w:val="24"/>
          <w:szCs w:val="24"/>
          <w:lang w:eastAsia="en-US"/>
        </w:rPr>
        <w:t xml:space="preserve"> </w:t>
      </w: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пользователей.</w:t>
      </w:r>
    </w:p>
    <w:p w:rsidR="00FE1065" w:rsidRPr="00FE1065" w:rsidRDefault="00FE1065" w:rsidP="00FE1065">
      <w:pPr>
        <w:widowControl/>
        <w:suppressAutoHyphens/>
        <w:autoSpaceDE/>
        <w:autoSpaceDN/>
        <w:adjustRightInd/>
        <w:spacing w:line="360" w:lineRule="auto"/>
        <w:ind w:firstLine="567"/>
        <w:jc w:val="both"/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</w:pPr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Информация о соответствии требованиям Директив ЕС представлена в справочном приложении </w:t>
      </w:r>
      <w:proofErr w:type="gramStart"/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Z</w:t>
      </w:r>
      <w:proofErr w:type="gramEnd"/>
      <w:r w:rsidRPr="00FE1065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А, которое является неотъемлемой частью настоящего стандарта.</w:t>
      </w:r>
    </w:p>
    <w:p w:rsidR="00AA7625" w:rsidRPr="007C4A3F" w:rsidRDefault="00AA7625" w:rsidP="00821673">
      <w:pPr>
        <w:pStyle w:val="FR1"/>
        <w:tabs>
          <w:tab w:val="right" w:leader="dot" w:pos="9914"/>
        </w:tabs>
        <w:spacing w:line="360" w:lineRule="auto"/>
        <w:ind w:right="425"/>
        <w:jc w:val="both"/>
        <w:rPr>
          <w:rFonts w:ascii="Arial" w:hAnsi="Arial" w:cs="Arial"/>
          <w:sz w:val="20"/>
          <w:szCs w:val="20"/>
        </w:rPr>
      </w:pPr>
    </w:p>
    <w:p w:rsidR="000F0E76" w:rsidRDefault="000F0E76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F0E76" w:rsidRPr="007C4A3F" w:rsidRDefault="000F0E76" w:rsidP="000F0E76">
      <w:pPr>
        <w:pStyle w:val="FR1"/>
        <w:spacing w:line="360" w:lineRule="auto"/>
        <w:rPr>
          <w:rFonts w:ascii="Arial" w:hAnsi="Arial" w:cs="Arial"/>
        </w:rPr>
      </w:pPr>
      <w:r w:rsidRPr="007C4A3F">
        <w:rPr>
          <w:rFonts w:ascii="Arial" w:hAnsi="Arial" w:cs="Arial"/>
        </w:rPr>
        <w:lastRenderedPageBreak/>
        <w:t>Содержание</w:t>
      </w:r>
    </w:p>
    <w:p w:rsidR="000F0E76" w:rsidRPr="000269A4" w:rsidRDefault="000F0E76" w:rsidP="000F0E76">
      <w:pPr>
        <w:pStyle w:val="12"/>
        <w:rPr>
          <w:rFonts w:ascii="Arial" w:eastAsiaTheme="minorEastAsia" w:hAnsi="Arial" w:cs="Arial"/>
          <w:noProof/>
          <w:sz w:val="24"/>
          <w:szCs w:val="24"/>
        </w:rPr>
      </w:pPr>
      <w:r w:rsidRPr="000269A4">
        <w:rPr>
          <w:rFonts w:ascii="Arial" w:hAnsi="Arial" w:cs="Arial"/>
          <w:sz w:val="24"/>
          <w:szCs w:val="24"/>
        </w:rPr>
        <w:fldChar w:fldCharType="begin"/>
      </w:r>
      <w:r w:rsidRPr="000269A4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0269A4">
        <w:rPr>
          <w:rFonts w:ascii="Arial" w:hAnsi="Arial" w:cs="Arial"/>
          <w:sz w:val="24"/>
          <w:szCs w:val="24"/>
        </w:rPr>
        <w:fldChar w:fldCharType="separate"/>
      </w:r>
      <w:hyperlink w:anchor="_Toc421757185" w:history="1">
        <w:r w:rsidRPr="000269A4">
          <w:rPr>
            <w:rStyle w:val="af3"/>
            <w:rFonts w:ascii="Arial" w:hAnsi="Arial" w:cs="Arial"/>
            <w:noProof/>
            <w:sz w:val="24"/>
            <w:szCs w:val="24"/>
          </w:rPr>
          <w:t>1</w:t>
        </w:r>
        <w:r w:rsidRPr="000269A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Pr="000269A4">
          <w:rPr>
            <w:rStyle w:val="af3"/>
            <w:rFonts w:ascii="Arial" w:hAnsi="Arial" w:cs="Arial"/>
            <w:noProof/>
            <w:spacing w:val="6"/>
            <w:sz w:val="24"/>
            <w:szCs w:val="24"/>
          </w:rPr>
          <w:t>Область применения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_Toc421757185 \h </w:instrTex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>1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F0E76" w:rsidRPr="000269A4" w:rsidRDefault="000F0E76" w:rsidP="000F0E76">
      <w:pPr>
        <w:pStyle w:val="12"/>
        <w:rPr>
          <w:rFonts w:ascii="Arial" w:eastAsiaTheme="minorEastAsia" w:hAnsi="Arial" w:cs="Arial"/>
          <w:noProof/>
          <w:sz w:val="24"/>
          <w:szCs w:val="24"/>
        </w:rPr>
      </w:pPr>
      <w:hyperlink w:anchor="_Toc421757186" w:history="1">
        <w:r w:rsidRPr="000269A4">
          <w:rPr>
            <w:rStyle w:val="af3"/>
            <w:rFonts w:ascii="Arial" w:hAnsi="Arial" w:cs="Arial"/>
            <w:noProof/>
            <w:spacing w:val="6"/>
            <w:sz w:val="24"/>
            <w:szCs w:val="24"/>
          </w:rPr>
          <w:t>2</w:t>
        </w:r>
        <w:r w:rsidRPr="000269A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Pr="000269A4">
          <w:rPr>
            <w:rStyle w:val="af3"/>
            <w:rFonts w:ascii="Arial" w:hAnsi="Arial" w:cs="Arial"/>
            <w:noProof/>
            <w:spacing w:val="6"/>
            <w:sz w:val="24"/>
            <w:szCs w:val="24"/>
          </w:rPr>
          <w:t>Нормативные ссылки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_Toc421757186 \h </w:instrTex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>1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F0E76" w:rsidRPr="000269A4" w:rsidRDefault="000F0E76" w:rsidP="000F0E76">
      <w:pPr>
        <w:pStyle w:val="12"/>
        <w:rPr>
          <w:rFonts w:ascii="Arial" w:eastAsiaTheme="minorEastAsia" w:hAnsi="Arial" w:cs="Arial"/>
          <w:noProof/>
          <w:sz w:val="24"/>
          <w:szCs w:val="24"/>
        </w:rPr>
      </w:pPr>
      <w:hyperlink w:anchor="_Toc421757187" w:history="1">
        <w:r w:rsidRPr="000269A4">
          <w:rPr>
            <w:rStyle w:val="af3"/>
            <w:rFonts w:ascii="Arial" w:hAnsi="Arial" w:cs="Arial"/>
            <w:noProof/>
            <w:spacing w:val="6"/>
            <w:sz w:val="24"/>
            <w:szCs w:val="24"/>
          </w:rPr>
          <w:t>3</w:t>
        </w:r>
        <w:r w:rsidRPr="000269A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Pr="000269A4">
          <w:rPr>
            <w:rStyle w:val="af3"/>
            <w:rFonts w:ascii="Arial" w:hAnsi="Arial" w:cs="Arial"/>
            <w:noProof/>
            <w:spacing w:val="6"/>
            <w:sz w:val="24"/>
            <w:szCs w:val="24"/>
          </w:rPr>
          <w:t>Термины и определения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_Toc421757187 \h </w:instrTex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>2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F0E76" w:rsidRPr="000269A4" w:rsidRDefault="000F0E76" w:rsidP="000F0E76">
      <w:pPr>
        <w:pStyle w:val="12"/>
        <w:rPr>
          <w:rFonts w:ascii="Arial" w:eastAsiaTheme="minorEastAsia" w:hAnsi="Arial" w:cs="Arial"/>
          <w:noProof/>
          <w:sz w:val="24"/>
          <w:szCs w:val="24"/>
        </w:rPr>
      </w:pPr>
      <w:hyperlink w:anchor="_Toc421757188" w:history="1">
        <w:r w:rsidRPr="000269A4">
          <w:rPr>
            <w:rStyle w:val="af3"/>
            <w:rFonts w:ascii="Arial" w:hAnsi="Arial" w:cs="Arial"/>
            <w:noProof/>
            <w:spacing w:val="6"/>
            <w:sz w:val="24"/>
            <w:szCs w:val="24"/>
          </w:rPr>
          <w:t>4</w:t>
        </w:r>
        <w:r w:rsidRPr="000269A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Pr="000269A4">
          <w:rPr>
            <w:rStyle w:val="af3"/>
            <w:rFonts w:ascii="Arial" w:hAnsi="Arial" w:cs="Arial"/>
            <w:noProof/>
            <w:spacing w:val="6"/>
            <w:sz w:val="24"/>
            <w:szCs w:val="24"/>
          </w:rPr>
          <w:t>Требования к разработке внешних схем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_Toc421757188 \h </w:instrTex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F0E76" w:rsidRPr="000269A4" w:rsidRDefault="000F0E76" w:rsidP="000F0E76">
      <w:pPr>
        <w:pStyle w:val="12"/>
        <w:rPr>
          <w:rFonts w:ascii="Arial" w:eastAsiaTheme="minorEastAsia" w:hAnsi="Arial" w:cs="Arial"/>
          <w:noProof/>
          <w:sz w:val="24"/>
          <w:szCs w:val="24"/>
        </w:rPr>
      </w:pPr>
      <w:hyperlink w:anchor="_Toc421757189" w:history="1">
        <w:r w:rsidRPr="000269A4">
          <w:rPr>
            <w:rStyle w:val="af3"/>
            <w:rFonts w:ascii="Arial" w:hAnsi="Arial" w:cs="Arial"/>
            <w:noProof/>
            <w:spacing w:val="6"/>
            <w:sz w:val="24"/>
            <w:szCs w:val="24"/>
          </w:rPr>
          <w:t>5</w:t>
        </w:r>
        <w:r w:rsidRPr="000269A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Pr="000269A4">
          <w:rPr>
            <w:rStyle w:val="af3"/>
            <w:rFonts w:ascii="Arial" w:hAnsi="Arial" w:cs="Arial"/>
            <w:noProof/>
            <w:spacing w:val="6"/>
            <w:sz w:val="24"/>
            <w:szCs w:val="24"/>
          </w:rPr>
          <w:t>Требования к организации проведения внешних схем оценки качества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_Toc421757189 \h </w:instrTex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F0E76" w:rsidRPr="000269A4" w:rsidRDefault="000F0E76" w:rsidP="000F0E76">
      <w:pPr>
        <w:pStyle w:val="12"/>
        <w:rPr>
          <w:rFonts w:ascii="Arial" w:eastAsiaTheme="minorEastAsia" w:hAnsi="Arial" w:cs="Arial"/>
          <w:noProof/>
          <w:sz w:val="24"/>
          <w:szCs w:val="24"/>
        </w:rPr>
      </w:pPr>
      <w:hyperlink w:anchor="_Toc421757190" w:history="1">
        <w:r w:rsidRPr="000269A4">
          <w:rPr>
            <w:rStyle w:val="af3"/>
            <w:rFonts w:ascii="Arial" w:hAnsi="Arial" w:cs="Arial"/>
            <w:noProof/>
            <w:spacing w:val="6"/>
            <w:sz w:val="24"/>
            <w:szCs w:val="24"/>
          </w:rPr>
          <w:t>6</w:t>
        </w:r>
        <w:r w:rsidRPr="000269A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Pr="000269A4">
          <w:rPr>
            <w:rStyle w:val="af3"/>
            <w:rFonts w:ascii="Arial" w:hAnsi="Arial" w:cs="Arial"/>
            <w:noProof/>
            <w:spacing w:val="6"/>
            <w:sz w:val="24"/>
            <w:szCs w:val="24"/>
          </w:rPr>
          <w:t>Оценка аналитических методик исследования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_Toc421757190 \h </w:instrTex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F0E76" w:rsidRPr="000269A4" w:rsidRDefault="000F0E76" w:rsidP="000269A4">
      <w:pPr>
        <w:pStyle w:val="32"/>
        <w:rPr>
          <w:rFonts w:ascii="Arial" w:eastAsiaTheme="minorEastAsia" w:hAnsi="Arial" w:cs="Arial"/>
          <w:noProof/>
          <w:sz w:val="24"/>
          <w:szCs w:val="24"/>
        </w:rPr>
      </w:pPr>
      <w:hyperlink w:anchor="_Toc421757191" w:history="1">
        <w:r w:rsidRPr="000269A4">
          <w:rPr>
            <w:rStyle w:val="af3"/>
            <w:rFonts w:ascii="Arial" w:hAnsi="Arial" w:cs="Arial"/>
            <w:noProof/>
            <w:sz w:val="24"/>
            <w:szCs w:val="24"/>
          </w:rPr>
          <w:t>6.1</w:t>
        </w:r>
        <w:r w:rsidRPr="000269A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Pr="000269A4">
          <w:rPr>
            <w:rStyle w:val="af3"/>
            <w:rFonts w:ascii="Arial" w:hAnsi="Arial" w:cs="Arial"/>
            <w:noProof/>
            <w:sz w:val="24"/>
            <w:szCs w:val="24"/>
          </w:rPr>
          <w:t>Общие положения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_Toc421757191 \h </w:instrTex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>6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F0E76" w:rsidRPr="000269A4" w:rsidRDefault="000F0E76" w:rsidP="000269A4">
      <w:pPr>
        <w:pStyle w:val="32"/>
        <w:rPr>
          <w:rFonts w:ascii="Arial" w:eastAsiaTheme="minorEastAsia" w:hAnsi="Arial" w:cs="Arial"/>
          <w:noProof/>
          <w:sz w:val="24"/>
          <w:szCs w:val="24"/>
        </w:rPr>
      </w:pPr>
      <w:hyperlink w:anchor="_Toc421757192" w:history="1">
        <w:r w:rsidRPr="000269A4">
          <w:rPr>
            <w:rStyle w:val="af3"/>
            <w:rFonts w:ascii="Arial" w:hAnsi="Arial" w:cs="Arial"/>
            <w:noProof/>
            <w:sz w:val="24"/>
            <w:szCs w:val="24"/>
          </w:rPr>
          <w:t>6.2</w:t>
        </w:r>
        <w:r w:rsidRPr="000269A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Pr="000269A4">
          <w:rPr>
            <w:rStyle w:val="af3"/>
            <w:rFonts w:ascii="Arial" w:hAnsi="Arial" w:cs="Arial"/>
            <w:noProof/>
            <w:sz w:val="24"/>
            <w:szCs w:val="24"/>
          </w:rPr>
          <w:t>Порядок оценки результатов количественного анализа по шкалам соотношений и разностей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_Toc421757192 \h </w:instrTex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>7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F0E76" w:rsidRPr="000269A4" w:rsidRDefault="000F0E76" w:rsidP="000269A4">
      <w:pPr>
        <w:pStyle w:val="32"/>
        <w:rPr>
          <w:rFonts w:ascii="Arial" w:eastAsiaTheme="minorEastAsia" w:hAnsi="Arial" w:cs="Arial"/>
          <w:noProof/>
          <w:sz w:val="24"/>
          <w:szCs w:val="24"/>
        </w:rPr>
      </w:pPr>
      <w:hyperlink w:anchor="_Toc421757193" w:history="1">
        <w:r w:rsidRPr="000269A4">
          <w:rPr>
            <w:rStyle w:val="af3"/>
            <w:rFonts w:ascii="Arial" w:hAnsi="Arial" w:cs="Arial"/>
            <w:noProof/>
            <w:sz w:val="24"/>
            <w:szCs w:val="24"/>
          </w:rPr>
          <w:t>6.3</w:t>
        </w:r>
        <w:r w:rsidRPr="000269A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Pr="000269A4">
          <w:rPr>
            <w:rStyle w:val="af3"/>
            <w:rFonts w:ascii="Arial" w:hAnsi="Arial" w:cs="Arial"/>
            <w:noProof/>
            <w:sz w:val="24"/>
            <w:szCs w:val="24"/>
          </w:rPr>
          <w:t>Порядок оценки результатов качественного анализа по номинальной шкале или  количественного анализа по ординальной шкале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_Toc421757193 \h </w:instrTex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>8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F0E76" w:rsidRPr="000269A4" w:rsidRDefault="000F0E76" w:rsidP="000F0E76">
      <w:pPr>
        <w:pStyle w:val="12"/>
        <w:rPr>
          <w:rFonts w:ascii="Arial" w:eastAsiaTheme="minorEastAsia" w:hAnsi="Arial" w:cs="Arial"/>
          <w:noProof/>
          <w:sz w:val="24"/>
          <w:szCs w:val="24"/>
        </w:rPr>
      </w:pPr>
      <w:hyperlink w:anchor="_Toc421757194" w:history="1">
        <w:r w:rsidRPr="000269A4">
          <w:rPr>
            <w:rStyle w:val="af3"/>
            <w:rFonts w:ascii="Arial" w:hAnsi="Arial" w:cs="Arial"/>
            <w:noProof/>
            <w:spacing w:val="6"/>
            <w:sz w:val="24"/>
            <w:szCs w:val="24"/>
          </w:rPr>
          <w:t>7</w:t>
        </w:r>
        <w:r w:rsidRPr="000269A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Pr="000269A4">
          <w:rPr>
            <w:rStyle w:val="af3"/>
            <w:rFonts w:ascii="Arial" w:hAnsi="Arial" w:cs="Arial"/>
            <w:noProof/>
            <w:spacing w:val="6"/>
            <w:sz w:val="24"/>
            <w:szCs w:val="24"/>
          </w:rPr>
          <w:t>Использование результатов для идентификации возможных нарушений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_Toc421757194 \h </w:instrTex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F0E76" w:rsidRPr="000269A4" w:rsidRDefault="000F0E76" w:rsidP="000F0E76">
      <w:pPr>
        <w:pStyle w:val="12"/>
        <w:rPr>
          <w:rFonts w:ascii="Arial" w:eastAsiaTheme="minorEastAsia" w:hAnsi="Arial" w:cs="Arial"/>
          <w:noProof/>
          <w:sz w:val="24"/>
          <w:szCs w:val="24"/>
        </w:rPr>
      </w:pPr>
      <w:hyperlink w:anchor="_Toc421757195" w:history="1">
        <w:r w:rsidRPr="000269A4">
          <w:rPr>
            <w:rStyle w:val="af3"/>
            <w:rFonts w:ascii="Arial" w:hAnsi="Arial" w:cs="Arial"/>
            <w:noProof/>
            <w:spacing w:val="6"/>
            <w:sz w:val="24"/>
            <w:szCs w:val="24"/>
          </w:rPr>
          <w:t>8</w:t>
        </w:r>
        <w:r w:rsidRPr="000269A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Pr="000269A4">
          <w:rPr>
            <w:rStyle w:val="af3"/>
            <w:rFonts w:ascii="Arial" w:hAnsi="Arial" w:cs="Arial"/>
            <w:noProof/>
            <w:spacing w:val="6"/>
            <w:sz w:val="24"/>
            <w:szCs w:val="24"/>
          </w:rPr>
          <w:t>Архивирование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_Toc421757195 \h </w:instrTex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F0E76" w:rsidRPr="000269A4" w:rsidRDefault="000F0E76" w:rsidP="000F0E76">
      <w:pPr>
        <w:pStyle w:val="12"/>
        <w:rPr>
          <w:rFonts w:ascii="Arial" w:eastAsiaTheme="minorEastAsia" w:hAnsi="Arial" w:cs="Arial"/>
          <w:noProof/>
          <w:sz w:val="24"/>
          <w:szCs w:val="24"/>
        </w:rPr>
      </w:pPr>
      <w:hyperlink w:anchor="_Toc421757196" w:history="1">
        <w:r w:rsidRPr="000269A4">
          <w:rPr>
            <w:rStyle w:val="af3"/>
            <w:rFonts w:ascii="Arial" w:hAnsi="Arial" w:cs="Arial"/>
            <w:noProof/>
            <w:sz w:val="24"/>
            <w:szCs w:val="24"/>
            <w:lang w:val="x-none"/>
          </w:rPr>
          <w:t>9</w:t>
        </w:r>
        <w:r w:rsidRPr="000269A4">
          <w:rPr>
            <w:rFonts w:ascii="Arial" w:eastAsiaTheme="minorEastAsia" w:hAnsi="Arial" w:cs="Arial"/>
            <w:noProof/>
            <w:sz w:val="24"/>
            <w:szCs w:val="24"/>
          </w:rPr>
          <w:tab/>
        </w:r>
        <w:r w:rsidRPr="000269A4">
          <w:rPr>
            <w:rStyle w:val="af3"/>
            <w:rFonts w:ascii="Arial" w:hAnsi="Arial" w:cs="Arial"/>
            <w:noProof/>
            <w:spacing w:val="6"/>
            <w:sz w:val="24"/>
            <w:szCs w:val="24"/>
          </w:rPr>
          <w:t>Политика внешней организации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_Toc421757196 \h </w:instrTex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>9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F0E76" w:rsidRPr="000269A4" w:rsidRDefault="000F0E76" w:rsidP="000269A4">
      <w:pPr>
        <w:pStyle w:val="32"/>
        <w:ind w:hanging="709"/>
        <w:rPr>
          <w:rFonts w:ascii="Arial" w:eastAsiaTheme="minorEastAsia" w:hAnsi="Arial" w:cs="Arial"/>
          <w:noProof/>
          <w:sz w:val="24"/>
          <w:szCs w:val="24"/>
        </w:rPr>
      </w:pPr>
      <w:hyperlink w:anchor="_Toc421757197" w:history="1">
        <w:r w:rsidRPr="000269A4">
          <w:rPr>
            <w:rStyle w:val="af3"/>
            <w:rFonts w:ascii="Arial" w:eastAsia="Calibri" w:hAnsi="Arial" w:cs="Arial"/>
            <w:noProof/>
            <w:sz w:val="24"/>
            <w:szCs w:val="24"/>
            <w:lang w:eastAsia="en-US"/>
          </w:rPr>
          <w:t xml:space="preserve">Приложение </w:t>
        </w:r>
        <w:r w:rsidRPr="000269A4">
          <w:rPr>
            <w:rStyle w:val="af3"/>
            <w:rFonts w:ascii="Arial" w:eastAsia="Calibri" w:hAnsi="Arial" w:cs="Arial"/>
            <w:noProof/>
            <w:sz w:val="24"/>
            <w:szCs w:val="24"/>
            <w:lang w:val="en-US" w:eastAsia="en-US"/>
          </w:rPr>
          <w:t>ZA</w:t>
        </w:r>
        <w:r w:rsidRPr="000269A4">
          <w:rPr>
            <w:rStyle w:val="af3"/>
            <w:rFonts w:ascii="Arial" w:eastAsia="Calibri" w:hAnsi="Arial" w:cs="Arial"/>
            <w:noProof/>
            <w:sz w:val="24"/>
            <w:szCs w:val="24"/>
            <w:lang w:eastAsia="en-US"/>
          </w:rPr>
          <w:t xml:space="preserve"> </w:t>
        </w:r>
      </w:hyperlink>
      <w:hyperlink w:anchor="_Toc421757198" w:history="1">
        <w:r w:rsidRPr="000269A4">
          <w:rPr>
            <w:rStyle w:val="af3"/>
            <w:rFonts w:ascii="Arial" w:eastAsia="Calibri" w:hAnsi="Arial" w:cs="Arial"/>
            <w:noProof/>
            <w:sz w:val="24"/>
            <w:szCs w:val="24"/>
            <w:lang w:eastAsia="en-US"/>
          </w:rPr>
          <w:t>(справочное)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_Toc421757198 \h </w:instrTex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t>10</w:t>
        </w:r>
        <w:r w:rsidRPr="000269A4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0F0E76" w:rsidRPr="000F0E76" w:rsidRDefault="000F0E76" w:rsidP="000F0E76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</w:rPr>
      </w:pPr>
      <w:r w:rsidRPr="000269A4">
        <w:rPr>
          <w:rFonts w:ascii="Arial" w:hAnsi="Arial" w:cs="Arial"/>
          <w:sz w:val="24"/>
          <w:szCs w:val="24"/>
        </w:rPr>
        <w:fldChar w:fldCharType="end"/>
      </w:r>
      <w:bookmarkStart w:id="1" w:name="_GoBack"/>
      <w:bookmarkEnd w:id="1"/>
    </w:p>
    <w:p w:rsidR="000F0E76" w:rsidRDefault="000F0E76">
      <w:pPr>
        <w:widowControl/>
        <w:autoSpaceDE/>
        <w:autoSpaceDN/>
        <w:adjustRightInd/>
        <w:rPr>
          <w:rFonts w:ascii="Arial" w:hAnsi="Arial" w:cs="Arial"/>
        </w:rPr>
      </w:pPr>
    </w:p>
    <w:p w:rsidR="00AA7625" w:rsidRPr="007C4A3F" w:rsidRDefault="00AA7625" w:rsidP="001401A3">
      <w:pPr>
        <w:pStyle w:val="FR1"/>
        <w:spacing w:line="360" w:lineRule="auto"/>
        <w:jc w:val="both"/>
        <w:rPr>
          <w:rFonts w:ascii="Arial" w:hAnsi="Arial" w:cs="Arial"/>
          <w:sz w:val="20"/>
          <w:szCs w:val="20"/>
        </w:rPr>
        <w:sectPr w:rsidR="00AA7625" w:rsidRPr="007C4A3F" w:rsidSect="00397AB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9" w:h="16834" w:code="9"/>
          <w:pgMar w:top="1701" w:right="851" w:bottom="1701" w:left="1134" w:header="720" w:footer="720" w:gutter="0"/>
          <w:pgNumType w:fmt="upperRoman" w:start="1"/>
          <w:cols w:space="60"/>
          <w:noEndnote/>
          <w:titlePg/>
        </w:sectPr>
      </w:pPr>
    </w:p>
    <w:p w:rsidR="00312B5A" w:rsidRPr="00F30256" w:rsidRDefault="00FE1065" w:rsidP="000F0E76">
      <w:pPr>
        <w:widowControl/>
        <w:shd w:val="clear" w:color="auto" w:fill="FFFFFF"/>
        <w:tabs>
          <w:tab w:val="left" w:pos="2268"/>
          <w:tab w:val="left" w:pos="9923"/>
        </w:tabs>
        <w:autoSpaceDE/>
        <w:autoSpaceDN/>
        <w:adjustRightInd/>
        <w:spacing w:after="120"/>
        <w:jc w:val="both"/>
        <w:rPr>
          <w:rFonts w:ascii="Arial" w:hAnsi="Arial" w:cs="Arial"/>
          <w:b/>
          <w:bCs/>
          <w:spacing w:val="50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50"/>
          <w:sz w:val="24"/>
          <w:szCs w:val="24"/>
          <w:u w:val="single"/>
        </w:rPr>
        <w:lastRenderedPageBreak/>
        <w:tab/>
      </w:r>
      <w:r w:rsidRPr="00F30256">
        <w:rPr>
          <w:rFonts w:ascii="Arial" w:hAnsi="Arial" w:cs="Arial"/>
          <w:b/>
          <w:bCs/>
          <w:spacing w:val="50"/>
          <w:sz w:val="28"/>
          <w:szCs w:val="28"/>
          <w:u w:val="single"/>
        </w:rPr>
        <w:t>МЕЖГОСУДАРСТВЕННЫЙ СТАНДА</w:t>
      </w:r>
      <w:r w:rsidR="00F30256" w:rsidRPr="00F30256">
        <w:rPr>
          <w:rFonts w:ascii="Arial" w:hAnsi="Arial" w:cs="Arial"/>
          <w:b/>
          <w:bCs/>
          <w:spacing w:val="50"/>
          <w:sz w:val="28"/>
          <w:szCs w:val="28"/>
          <w:u w:val="single"/>
        </w:rPr>
        <w:t>РТ</w:t>
      </w:r>
      <w:r w:rsidR="00F30256" w:rsidRPr="00F30256">
        <w:rPr>
          <w:rFonts w:ascii="Arial" w:hAnsi="Arial" w:cs="Arial"/>
          <w:b/>
          <w:bCs/>
          <w:spacing w:val="50"/>
          <w:sz w:val="28"/>
          <w:szCs w:val="28"/>
          <w:u w:val="single"/>
        </w:rPr>
        <w:tab/>
      </w:r>
    </w:p>
    <w:p w:rsidR="00F30256" w:rsidRPr="00DC0005" w:rsidRDefault="00F30256" w:rsidP="00F30256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96396F">
        <w:rPr>
          <w:rFonts w:ascii="Arial" w:hAnsi="Arial" w:cs="Arial"/>
          <w:b/>
          <w:bCs/>
          <w:spacing w:val="-2"/>
          <w:sz w:val="28"/>
          <w:szCs w:val="28"/>
        </w:rPr>
        <w:t xml:space="preserve">Применение внешних схем оценки качества при оценке рабочих характеристик процедур диагностики </w:t>
      </w:r>
      <w:r w:rsidRPr="0096396F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in</w:t>
      </w:r>
      <w:r w:rsidRPr="0096396F">
        <w:rPr>
          <w:rFonts w:ascii="Arial" w:hAnsi="Arial" w:cs="Arial"/>
          <w:b/>
          <w:bCs/>
          <w:i/>
          <w:spacing w:val="-2"/>
          <w:sz w:val="28"/>
          <w:szCs w:val="28"/>
        </w:rPr>
        <w:t xml:space="preserve"> </w:t>
      </w:r>
      <w:r w:rsidRPr="0096396F">
        <w:rPr>
          <w:rFonts w:ascii="Arial" w:hAnsi="Arial" w:cs="Arial"/>
          <w:b/>
          <w:bCs/>
          <w:i/>
          <w:spacing w:val="-2"/>
          <w:sz w:val="28"/>
          <w:szCs w:val="28"/>
          <w:lang w:val="en-US"/>
        </w:rPr>
        <w:t>vitro</w:t>
      </w:r>
    </w:p>
    <w:p w:rsidR="00312B5A" w:rsidRPr="00F30256" w:rsidRDefault="00F30256" w:rsidP="00312B5A">
      <w:pPr>
        <w:widowControl/>
        <w:shd w:val="clear" w:color="auto" w:fill="FFFFFF"/>
        <w:autoSpaceDE/>
        <w:autoSpaceDN/>
        <w:adjustRightInd/>
        <w:ind w:right="-360"/>
        <w:jc w:val="center"/>
        <w:rPr>
          <w:rFonts w:ascii="Arial" w:hAnsi="Arial" w:cs="Arial"/>
          <w:spacing w:val="50"/>
          <w:sz w:val="24"/>
          <w:szCs w:val="24"/>
          <w:lang w:val="en-US"/>
        </w:rPr>
      </w:pPr>
      <w:r w:rsidRPr="00F30256">
        <w:rPr>
          <w:rFonts w:ascii="Arial" w:hAnsi="Arial" w:cs="Arial"/>
          <w:sz w:val="24"/>
          <w:szCs w:val="24"/>
          <w:lang w:val="en-US"/>
        </w:rPr>
        <w:t>Use of external quality assessment schemes in the assessment of the performance of in vitro diagnostic examination procedures</w:t>
      </w:r>
    </w:p>
    <w:p w:rsidR="00F30256" w:rsidRPr="00F30256" w:rsidRDefault="00F30256" w:rsidP="00312B5A">
      <w:pPr>
        <w:widowControl/>
        <w:shd w:val="clear" w:color="auto" w:fill="FFFFFF"/>
        <w:autoSpaceDE/>
        <w:autoSpaceDN/>
        <w:adjustRightInd/>
        <w:ind w:right="-360"/>
        <w:jc w:val="center"/>
        <w:rPr>
          <w:rFonts w:ascii="Arial" w:hAnsi="Arial" w:cs="Arial"/>
          <w:spacing w:val="50"/>
          <w:sz w:val="24"/>
          <w:szCs w:val="24"/>
          <w:lang w:val="en-US"/>
        </w:rPr>
      </w:pPr>
    </w:p>
    <w:p w:rsidR="00312B5A" w:rsidRPr="001E2B48" w:rsidRDefault="00312B5A" w:rsidP="00312B5A">
      <w:pPr>
        <w:widowControl/>
        <w:shd w:val="clear" w:color="auto" w:fill="FFFFFF"/>
        <w:tabs>
          <w:tab w:val="left" w:leader="underscore" w:pos="9921"/>
        </w:tabs>
        <w:autoSpaceDE/>
        <w:autoSpaceDN/>
        <w:adjustRightInd/>
        <w:rPr>
          <w:rFonts w:ascii="Arial" w:hAnsi="Arial" w:cs="Arial"/>
          <w:kern w:val="20"/>
          <w:sz w:val="22"/>
          <w:szCs w:val="22"/>
          <w:lang w:val="en-US"/>
        </w:rPr>
      </w:pPr>
      <w:r w:rsidRPr="001E2B48">
        <w:rPr>
          <w:rFonts w:ascii="Arial" w:hAnsi="Arial" w:cs="Arial"/>
          <w:kern w:val="20"/>
          <w:sz w:val="22"/>
          <w:szCs w:val="22"/>
          <w:lang w:val="en-US"/>
        </w:rPr>
        <w:tab/>
      </w:r>
    </w:p>
    <w:p w:rsidR="009D517C" w:rsidRPr="00625ABC" w:rsidRDefault="009D517C" w:rsidP="00593F8E">
      <w:pPr>
        <w:jc w:val="right"/>
        <w:rPr>
          <w:rFonts w:ascii="Arial" w:hAnsi="Arial" w:cs="Arial"/>
          <w:b/>
          <w:lang w:val="en-US"/>
        </w:rPr>
      </w:pPr>
    </w:p>
    <w:p w:rsidR="00593F8E" w:rsidRPr="007C4A3F" w:rsidRDefault="00593F8E" w:rsidP="00593F8E">
      <w:pPr>
        <w:jc w:val="right"/>
        <w:rPr>
          <w:rFonts w:ascii="Arial" w:hAnsi="Arial" w:cs="Arial"/>
          <w:b/>
        </w:rPr>
      </w:pPr>
      <w:r w:rsidRPr="007C4A3F">
        <w:rPr>
          <w:rFonts w:ascii="Arial" w:hAnsi="Arial" w:cs="Arial"/>
          <w:b/>
        </w:rPr>
        <w:t>Дата введения – 20</w:t>
      </w:r>
      <w:r w:rsidR="00F84FD7" w:rsidRPr="007C4A3F">
        <w:rPr>
          <w:rFonts w:ascii="Arial" w:hAnsi="Arial" w:cs="Arial"/>
          <w:b/>
        </w:rPr>
        <w:t>___</w:t>
      </w:r>
      <w:r w:rsidRPr="007C4A3F">
        <w:rPr>
          <w:rFonts w:ascii="Arial" w:hAnsi="Arial" w:cs="Arial"/>
          <w:b/>
        </w:rPr>
        <w:t xml:space="preserve"> – 00 – 00</w:t>
      </w:r>
    </w:p>
    <w:p w:rsidR="00FB766C" w:rsidRPr="007C4A3F" w:rsidRDefault="00FB766C" w:rsidP="00135B2D">
      <w:pPr>
        <w:pStyle w:val="10"/>
        <w:widowControl/>
        <w:numPr>
          <w:ilvl w:val="0"/>
          <w:numId w:val="1"/>
        </w:numPr>
        <w:tabs>
          <w:tab w:val="clear" w:pos="360"/>
          <w:tab w:val="left" w:pos="993"/>
        </w:tabs>
        <w:autoSpaceDE/>
        <w:autoSpaceDN/>
        <w:adjustRightInd/>
        <w:spacing w:after="240"/>
        <w:ind w:left="0" w:firstLine="567"/>
        <w:rPr>
          <w:sz w:val="28"/>
        </w:rPr>
      </w:pPr>
      <w:bookmarkStart w:id="2" w:name="_Toc421757185"/>
      <w:r w:rsidRPr="007C4A3F">
        <w:rPr>
          <w:bCs w:val="0"/>
          <w:spacing w:val="6"/>
          <w:sz w:val="28"/>
          <w:szCs w:val="21"/>
        </w:rPr>
        <w:t>Область применения</w:t>
      </w:r>
      <w:bookmarkEnd w:id="2"/>
    </w:p>
    <w:p w:rsidR="00F30256" w:rsidRPr="00F30256" w:rsidRDefault="00F30256" w:rsidP="00F30256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0256">
        <w:rPr>
          <w:rFonts w:ascii="Arial" w:hAnsi="Arial" w:cs="Arial"/>
          <w:bCs/>
          <w:sz w:val="24"/>
          <w:szCs w:val="24"/>
        </w:rPr>
        <w:t xml:space="preserve">Настоящий стандарт распространяется на внешние схемы оценки качества (далее по тексту – внешние схемы), одной из функций которых является оценка рабочих характеристик установленных процедур диагностики </w:t>
      </w:r>
      <w:r w:rsidRPr="00F30256">
        <w:rPr>
          <w:rFonts w:ascii="Arial" w:hAnsi="Arial" w:cs="Arial"/>
          <w:bCs/>
          <w:i/>
          <w:sz w:val="24"/>
          <w:szCs w:val="24"/>
          <w:lang w:val="en-US"/>
        </w:rPr>
        <w:t>in</w:t>
      </w:r>
      <w:r w:rsidRPr="00F30256">
        <w:rPr>
          <w:rFonts w:ascii="Arial" w:hAnsi="Arial" w:cs="Arial"/>
          <w:bCs/>
          <w:i/>
          <w:sz w:val="24"/>
          <w:szCs w:val="24"/>
        </w:rPr>
        <w:t xml:space="preserve"> </w:t>
      </w:r>
      <w:r w:rsidRPr="00F30256">
        <w:rPr>
          <w:rFonts w:ascii="Arial" w:hAnsi="Arial" w:cs="Arial"/>
          <w:bCs/>
          <w:i/>
          <w:sz w:val="24"/>
          <w:szCs w:val="24"/>
          <w:lang w:val="en-US"/>
        </w:rPr>
        <w:t>vitro</w:t>
      </w:r>
      <w:r w:rsidRPr="00F30256">
        <w:rPr>
          <w:rFonts w:ascii="Arial" w:hAnsi="Arial" w:cs="Arial"/>
          <w:bCs/>
          <w:sz w:val="24"/>
          <w:szCs w:val="24"/>
        </w:rPr>
        <w:t xml:space="preserve"> (в том числе медицинских изделий для диагностики </w:t>
      </w:r>
      <w:r w:rsidRPr="00F30256">
        <w:rPr>
          <w:rFonts w:ascii="Arial" w:hAnsi="Arial" w:cs="Arial"/>
          <w:bCs/>
          <w:i/>
          <w:sz w:val="24"/>
          <w:szCs w:val="24"/>
          <w:lang w:val="en-US"/>
        </w:rPr>
        <w:t>in</w:t>
      </w:r>
      <w:r w:rsidRPr="00F30256">
        <w:rPr>
          <w:rFonts w:ascii="Arial" w:hAnsi="Arial" w:cs="Arial"/>
          <w:bCs/>
          <w:i/>
          <w:sz w:val="24"/>
          <w:szCs w:val="24"/>
        </w:rPr>
        <w:t xml:space="preserve"> </w:t>
      </w:r>
      <w:r w:rsidRPr="00F30256">
        <w:rPr>
          <w:rFonts w:ascii="Arial" w:hAnsi="Arial" w:cs="Arial"/>
          <w:bCs/>
          <w:i/>
          <w:sz w:val="24"/>
          <w:szCs w:val="24"/>
          <w:lang w:val="en-US"/>
        </w:rPr>
        <w:t>vitro</w:t>
      </w:r>
      <w:r w:rsidRPr="00F30256">
        <w:rPr>
          <w:rFonts w:ascii="Arial" w:hAnsi="Arial" w:cs="Arial"/>
          <w:bCs/>
          <w:sz w:val="24"/>
          <w:szCs w:val="24"/>
        </w:rPr>
        <w:t>, далее по тексту — изделия). Стандарт выдвигает требования к внешним схемам в части выполнения следующих функций</w:t>
      </w:r>
    </w:p>
    <w:p w:rsidR="00F30256" w:rsidRPr="00F30256" w:rsidRDefault="00F30256" w:rsidP="00135B2D">
      <w:pPr>
        <w:pStyle w:val="af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0256">
        <w:rPr>
          <w:rFonts w:ascii="Arial" w:hAnsi="Arial" w:cs="Arial"/>
          <w:bCs/>
          <w:sz w:val="24"/>
          <w:szCs w:val="24"/>
        </w:rPr>
        <w:t>разработка и организация схемы</w:t>
      </w:r>
    </w:p>
    <w:p w:rsidR="00F30256" w:rsidRPr="00F30256" w:rsidRDefault="00F30256" w:rsidP="00135B2D">
      <w:pPr>
        <w:pStyle w:val="af0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0256">
        <w:rPr>
          <w:rFonts w:ascii="Arial" w:hAnsi="Arial" w:cs="Arial"/>
          <w:bCs/>
          <w:sz w:val="24"/>
          <w:szCs w:val="24"/>
        </w:rPr>
        <w:t>идентификация процедур (изделий), используемых участниками исследования</w:t>
      </w:r>
    </w:p>
    <w:p w:rsidR="00F30256" w:rsidRPr="00F30256" w:rsidRDefault="00F30256" w:rsidP="00135B2D">
      <w:pPr>
        <w:pStyle w:val="af0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30256">
        <w:rPr>
          <w:rFonts w:ascii="Arial" w:hAnsi="Arial" w:cs="Arial"/>
          <w:bCs/>
          <w:sz w:val="24"/>
          <w:szCs w:val="24"/>
        </w:rPr>
        <w:t>классификация и анализ данных</w:t>
      </w:r>
    </w:p>
    <w:p w:rsidR="00F30256" w:rsidRPr="006207CF" w:rsidRDefault="00F30256" w:rsidP="006207CF">
      <w:pPr>
        <w:spacing w:line="360" w:lineRule="auto"/>
        <w:ind w:firstLine="567"/>
        <w:jc w:val="both"/>
        <w:rPr>
          <w:rFonts w:ascii="Arial" w:hAnsi="Arial" w:cs="Arial"/>
          <w:bCs/>
        </w:rPr>
      </w:pPr>
      <w:r w:rsidRPr="006207CF">
        <w:rPr>
          <w:rFonts w:ascii="Arial" w:hAnsi="Arial" w:cs="Arial"/>
          <w:bCs/>
          <w:spacing w:val="40"/>
        </w:rPr>
        <w:t>Примечание</w:t>
      </w:r>
      <w:r w:rsidRPr="006207CF">
        <w:rPr>
          <w:rFonts w:ascii="Arial" w:hAnsi="Arial" w:cs="Arial"/>
          <w:bCs/>
          <w:spacing w:val="40"/>
        </w:rPr>
        <w:t xml:space="preserve"> − </w:t>
      </w:r>
      <w:r w:rsidRPr="006207CF">
        <w:rPr>
          <w:rFonts w:ascii="Arial" w:hAnsi="Arial" w:cs="Arial"/>
          <w:bCs/>
        </w:rPr>
        <w:t>Данные внешней оценки качества, составленные в соответствии с указанными критериями, помогут изготовителям, пользователям или компетентным организациям вести независимое постмаркетинговое исследование изделий.</w:t>
      </w:r>
    </w:p>
    <w:p w:rsidR="00F30256" w:rsidRPr="00F30256" w:rsidRDefault="00F30256" w:rsidP="00F30256">
      <w:pPr>
        <w:spacing w:before="12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30256">
        <w:rPr>
          <w:rFonts w:ascii="Arial" w:hAnsi="Arial" w:cs="Arial"/>
          <w:bCs/>
          <w:sz w:val="24"/>
          <w:szCs w:val="24"/>
        </w:rPr>
        <w:t>Настоящий стандарт не уточняет способы, по которым созданы сами схемы, а также как проводится оценка индивидуальной или коллективной работы медицинских лабораторий.</w:t>
      </w:r>
    </w:p>
    <w:p w:rsidR="00FB766C" w:rsidRPr="007C4A3F" w:rsidRDefault="00FB766C" w:rsidP="00135B2D">
      <w:pPr>
        <w:pStyle w:val="10"/>
        <w:widowControl/>
        <w:numPr>
          <w:ilvl w:val="0"/>
          <w:numId w:val="1"/>
        </w:numPr>
        <w:tabs>
          <w:tab w:val="clear" w:pos="360"/>
          <w:tab w:val="left" w:pos="993"/>
        </w:tabs>
        <w:autoSpaceDE/>
        <w:autoSpaceDN/>
        <w:adjustRightInd/>
        <w:spacing w:after="240"/>
        <w:ind w:left="0" w:firstLine="567"/>
        <w:rPr>
          <w:bCs w:val="0"/>
          <w:spacing w:val="6"/>
          <w:sz w:val="28"/>
          <w:szCs w:val="21"/>
        </w:rPr>
      </w:pPr>
      <w:bookmarkStart w:id="3" w:name="_Toc421757186"/>
      <w:r w:rsidRPr="007C4A3F">
        <w:rPr>
          <w:bCs w:val="0"/>
          <w:spacing w:val="6"/>
          <w:sz w:val="28"/>
          <w:szCs w:val="21"/>
        </w:rPr>
        <w:t>Нормативные ссылки</w:t>
      </w:r>
      <w:bookmarkEnd w:id="3"/>
    </w:p>
    <w:p w:rsidR="00195C36" w:rsidRDefault="00195C36" w:rsidP="00195C36">
      <w:pPr>
        <w:spacing w:before="120"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Для </w:t>
      </w:r>
      <w:r w:rsidRPr="00195C36">
        <w:rPr>
          <w:rFonts w:ascii="Arial" w:hAnsi="Arial" w:cs="Arial"/>
          <w:bCs/>
          <w:sz w:val="24"/>
          <w:szCs w:val="24"/>
        </w:rPr>
        <w:t>применения настоящего стандарта необходимы следующие ссылочные документы. Для датированных ссылок применяют только указанное издание ссылочного документа, для недатированных ссылок применяют последнее издание ссылочного документа (включая все его изменения</w:t>
      </w:r>
      <w:r>
        <w:rPr>
          <w:rFonts w:ascii="Arial" w:hAnsi="Arial" w:cs="Arial"/>
          <w:bCs/>
          <w:sz w:val="24"/>
          <w:szCs w:val="24"/>
        </w:rPr>
        <w:t>):</w:t>
      </w:r>
    </w:p>
    <w:p w:rsidR="00195C36" w:rsidRPr="00195C36" w:rsidRDefault="0045084B" w:rsidP="0045084B">
      <w:pPr>
        <w:widowControl/>
        <w:suppressAutoHyphens/>
        <w:autoSpaceDE/>
        <w:autoSpaceDN/>
        <w:adjustRightInd/>
        <w:spacing w:line="360" w:lineRule="auto"/>
        <w:jc w:val="both"/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</w:pPr>
      <w:r w:rsidRPr="0045084B">
        <w:rPr>
          <w:rFonts w:ascii="Arial" w:hAnsi="Arial" w:cs="Arial"/>
          <w:sz w:val="24"/>
          <w:szCs w:val="24"/>
        </w:rPr>
        <w:t>EN</w:t>
      </w:r>
      <w:r w:rsidRPr="00195C36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375:2001 </w:t>
      </w:r>
      <w:proofErr w:type="spellStart"/>
      <w:r w:rsidRPr="0045084B">
        <w:rPr>
          <w:rFonts w:ascii="Arial" w:hAnsi="Arial" w:cs="Arial"/>
          <w:sz w:val="24"/>
          <w:szCs w:val="24"/>
        </w:rPr>
        <w:t>Information</w:t>
      </w:r>
      <w:proofErr w:type="spellEnd"/>
      <w:r w:rsidRPr="004508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84B">
        <w:rPr>
          <w:rFonts w:ascii="Arial" w:hAnsi="Arial" w:cs="Arial"/>
          <w:sz w:val="24"/>
          <w:szCs w:val="24"/>
        </w:rPr>
        <w:t>supplied</w:t>
      </w:r>
      <w:proofErr w:type="spellEnd"/>
      <w:r w:rsidRPr="004508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84B">
        <w:rPr>
          <w:rFonts w:ascii="Arial" w:hAnsi="Arial" w:cs="Arial"/>
          <w:sz w:val="24"/>
          <w:szCs w:val="24"/>
        </w:rPr>
        <w:t>by</w:t>
      </w:r>
      <w:proofErr w:type="spellEnd"/>
      <w:r w:rsidRPr="004508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84B">
        <w:rPr>
          <w:rFonts w:ascii="Arial" w:hAnsi="Arial" w:cs="Arial"/>
          <w:sz w:val="24"/>
          <w:szCs w:val="24"/>
        </w:rPr>
        <w:t>the</w:t>
      </w:r>
      <w:proofErr w:type="spellEnd"/>
      <w:r w:rsidRPr="004508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84B">
        <w:rPr>
          <w:rFonts w:ascii="Arial" w:hAnsi="Arial" w:cs="Arial"/>
          <w:sz w:val="24"/>
          <w:szCs w:val="24"/>
        </w:rPr>
        <w:t>manufacturer</w:t>
      </w:r>
      <w:proofErr w:type="spellEnd"/>
      <w:r w:rsidRPr="004508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84B">
        <w:rPr>
          <w:rFonts w:ascii="Arial" w:hAnsi="Arial" w:cs="Arial"/>
          <w:sz w:val="24"/>
          <w:szCs w:val="24"/>
        </w:rPr>
        <w:t>with</w:t>
      </w:r>
      <w:proofErr w:type="spellEnd"/>
      <w:r w:rsidRPr="004508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84B">
        <w:rPr>
          <w:rFonts w:ascii="Arial" w:hAnsi="Arial" w:cs="Arial"/>
          <w:sz w:val="24"/>
          <w:szCs w:val="24"/>
        </w:rPr>
        <w:t>in</w:t>
      </w:r>
      <w:proofErr w:type="spellEnd"/>
      <w:r w:rsidRPr="0045084B">
        <w:rPr>
          <w:rFonts w:ascii="Arial" w:hAnsi="Arial" w:cs="Arial"/>
          <w:sz w:val="24"/>
          <w:szCs w:val="24"/>
        </w:rPr>
        <w:t xml:space="preserve"> vitro </w:t>
      </w:r>
      <w:proofErr w:type="spellStart"/>
      <w:r w:rsidRPr="0045084B">
        <w:rPr>
          <w:rFonts w:ascii="Arial" w:hAnsi="Arial" w:cs="Arial"/>
          <w:sz w:val="24"/>
          <w:szCs w:val="24"/>
        </w:rPr>
        <w:t>diagnostic</w:t>
      </w:r>
      <w:proofErr w:type="spellEnd"/>
      <w:r w:rsidRPr="004508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84B">
        <w:rPr>
          <w:rFonts w:ascii="Arial" w:hAnsi="Arial" w:cs="Arial"/>
          <w:sz w:val="24"/>
          <w:szCs w:val="24"/>
        </w:rPr>
        <w:t>reagents</w:t>
      </w:r>
      <w:proofErr w:type="spellEnd"/>
      <w:r w:rsidRPr="004508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84B">
        <w:rPr>
          <w:rFonts w:ascii="Arial" w:hAnsi="Arial" w:cs="Arial"/>
          <w:sz w:val="24"/>
          <w:szCs w:val="24"/>
        </w:rPr>
        <w:t>for</w:t>
      </w:r>
      <w:proofErr w:type="spellEnd"/>
      <w:r w:rsidRPr="004508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84B">
        <w:rPr>
          <w:rFonts w:ascii="Arial" w:hAnsi="Arial" w:cs="Arial"/>
          <w:sz w:val="24"/>
          <w:szCs w:val="24"/>
        </w:rPr>
        <w:t>professional</w:t>
      </w:r>
      <w:proofErr w:type="spellEnd"/>
      <w:r w:rsidRPr="004508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84B">
        <w:rPr>
          <w:rFonts w:ascii="Arial" w:hAnsi="Arial" w:cs="Arial"/>
          <w:sz w:val="24"/>
          <w:szCs w:val="24"/>
        </w:rPr>
        <w:t>use</w:t>
      </w:r>
      <w:proofErr w:type="spellEnd"/>
      <w:r w:rsidRPr="0045084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5084B">
        <w:rPr>
          <w:rFonts w:ascii="Arial" w:hAnsi="Arial" w:cs="Arial"/>
          <w:sz w:val="24"/>
          <w:szCs w:val="24"/>
        </w:rPr>
        <w:t>German</w:t>
      </w:r>
      <w:proofErr w:type="spellEnd"/>
      <w:r w:rsidRPr="0045084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5084B">
        <w:rPr>
          <w:rFonts w:ascii="Arial" w:hAnsi="Arial" w:cs="Arial"/>
          <w:sz w:val="24"/>
          <w:szCs w:val="24"/>
        </w:rPr>
        <w:t>version</w:t>
      </w:r>
      <w:proofErr w:type="spellEnd"/>
      <w:r w:rsidRPr="004508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195C36" w:rsidRPr="00195C36">
        <w:rPr>
          <w:rFonts w:ascii="Arial" w:eastAsia="Calibri" w:hAnsi="Arial" w:cs="Arial"/>
          <w:color w:val="333333"/>
          <w:sz w:val="24"/>
          <w:szCs w:val="24"/>
          <w:lang w:eastAsia="en-US"/>
        </w:rPr>
        <w:t xml:space="preserve">Информация, предоставляемая изготовителем с </w:t>
      </w:r>
      <w:r w:rsidR="00195C36" w:rsidRPr="00195C36">
        <w:rPr>
          <w:rFonts w:ascii="Arial" w:eastAsia="Calibri" w:hAnsi="Arial" w:cs="Arial"/>
          <w:bCs/>
          <w:color w:val="333333"/>
          <w:sz w:val="24"/>
          <w:szCs w:val="24"/>
          <w:lang w:eastAsia="en-US"/>
        </w:rPr>
        <w:t>реагентами</w:t>
      </w:r>
      <w:r w:rsidR="00195C36" w:rsidRPr="00195C36">
        <w:rPr>
          <w:rFonts w:ascii="Arial" w:eastAsia="Calibri" w:hAnsi="Arial" w:cs="Arial"/>
          <w:color w:val="333333"/>
          <w:sz w:val="24"/>
          <w:szCs w:val="24"/>
          <w:lang w:eastAsia="en-US"/>
        </w:rPr>
        <w:t xml:space="preserve"> для </w:t>
      </w:r>
      <w:r w:rsidR="00195C36" w:rsidRPr="00195C36">
        <w:rPr>
          <w:rFonts w:ascii="Arial" w:eastAsia="Calibri" w:hAnsi="Arial" w:cs="Arial"/>
          <w:bCs/>
          <w:color w:val="333333"/>
          <w:sz w:val="24"/>
          <w:szCs w:val="24"/>
          <w:lang w:eastAsia="en-US"/>
        </w:rPr>
        <w:t>диагностики</w:t>
      </w:r>
      <w:r w:rsidR="00195C36" w:rsidRPr="00195C36">
        <w:rPr>
          <w:rFonts w:ascii="Arial" w:eastAsia="Calibri" w:hAnsi="Arial" w:cs="Arial"/>
          <w:color w:val="333333"/>
          <w:sz w:val="24"/>
          <w:szCs w:val="24"/>
          <w:lang w:eastAsia="en-US"/>
        </w:rPr>
        <w:t xml:space="preserve"> </w:t>
      </w:r>
      <w:proofErr w:type="spellStart"/>
      <w:r w:rsidR="00195C36" w:rsidRPr="00195C36">
        <w:rPr>
          <w:rFonts w:ascii="Arial" w:eastAsia="Calibri" w:hAnsi="Arial" w:cs="Arial"/>
          <w:color w:val="333333"/>
          <w:sz w:val="24"/>
          <w:szCs w:val="24"/>
          <w:lang w:eastAsia="en-US"/>
        </w:rPr>
        <w:t>in</w:t>
      </w:r>
      <w:proofErr w:type="spellEnd"/>
      <w:r w:rsidR="00195C36" w:rsidRPr="00195C36">
        <w:rPr>
          <w:rFonts w:ascii="Arial" w:eastAsia="Calibri" w:hAnsi="Arial" w:cs="Arial"/>
          <w:color w:val="333333"/>
          <w:sz w:val="24"/>
          <w:szCs w:val="24"/>
          <w:lang w:eastAsia="en-US"/>
        </w:rPr>
        <w:t xml:space="preserve"> vitro для профессионального применения</w:t>
      </w:r>
      <w:r>
        <w:rPr>
          <w:rFonts w:ascii="Arial" w:eastAsia="Calibri" w:hAnsi="Arial" w:cs="Arial"/>
          <w:color w:val="333333"/>
          <w:sz w:val="24"/>
          <w:szCs w:val="24"/>
          <w:lang w:eastAsia="en-US"/>
        </w:rPr>
        <w:t>)</w:t>
      </w:r>
    </w:p>
    <w:p w:rsidR="00195C36" w:rsidRPr="00195C36" w:rsidRDefault="0045084B" w:rsidP="00195C36">
      <w:pPr>
        <w:widowControl/>
        <w:suppressAutoHyphens/>
        <w:autoSpaceDE/>
        <w:autoSpaceDN/>
        <w:adjustRightInd/>
        <w:spacing w:after="160" w:line="360" w:lineRule="auto"/>
        <w:jc w:val="both"/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</w:pPr>
      <w:proofErr w:type="gramStart"/>
      <w:r w:rsidRPr="0045084B">
        <w:rPr>
          <w:rFonts w:ascii="Arial" w:hAnsi="Arial" w:cs="Arial"/>
          <w:sz w:val="24"/>
          <w:szCs w:val="24"/>
        </w:rPr>
        <w:t>EN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12286:1998 </w:t>
      </w:r>
      <w:proofErr w:type="spellStart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In</w:t>
      </w:r>
      <w:proofErr w:type="spellEnd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vitro </w:t>
      </w:r>
      <w:proofErr w:type="spellStart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diagnostic</w:t>
      </w:r>
      <w:proofErr w:type="spellEnd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medical</w:t>
      </w:r>
      <w:proofErr w:type="spellEnd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devices</w:t>
      </w:r>
      <w:proofErr w:type="spellEnd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- </w:t>
      </w:r>
      <w:proofErr w:type="spellStart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Measurement</w:t>
      </w:r>
      <w:proofErr w:type="spellEnd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of</w:t>
      </w:r>
      <w:proofErr w:type="spellEnd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quantities</w:t>
      </w:r>
      <w:proofErr w:type="spellEnd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in</w:t>
      </w:r>
      <w:proofErr w:type="spellEnd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samples</w:t>
      </w:r>
      <w:proofErr w:type="spellEnd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of</w:t>
      </w:r>
      <w:proofErr w:type="spellEnd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biological</w:t>
      </w:r>
      <w:proofErr w:type="spellEnd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origin</w:t>
      </w:r>
      <w:proofErr w:type="spellEnd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- </w:t>
      </w:r>
      <w:proofErr w:type="spellStart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Presentation</w:t>
      </w:r>
      <w:proofErr w:type="spellEnd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of</w:t>
      </w:r>
      <w:proofErr w:type="spellEnd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reference</w:t>
      </w:r>
      <w:proofErr w:type="spellEnd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measurement</w:t>
      </w:r>
      <w:proofErr w:type="spellEnd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Pr="0045084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procedures;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>Изделия</w:t>
      </w:r>
      <w:proofErr w:type="spellEnd"/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 xml:space="preserve"> 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lastRenderedPageBreak/>
        <w:t xml:space="preserve">медицинские для диагностики 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val="en-US"/>
        </w:rPr>
        <w:t>in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</w:rPr>
        <w:t xml:space="preserve"> 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val="en-US"/>
        </w:rPr>
        <w:t>vitro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A"/>
          <w:sz w:val="24"/>
          <w:szCs w:val="24"/>
          <w:lang w:eastAsia="en-US"/>
        </w:rPr>
        <w:t>(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>Измерение величин в биологических пробах.</w:t>
      </w:r>
      <w:proofErr w:type="gramEnd"/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 xml:space="preserve"> - </w:t>
      </w:r>
      <w:proofErr w:type="gramStart"/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>Представление эталонных методик выполнения измерений</w:t>
      </w:r>
      <w:r>
        <w:rPr>
          <w:rFonts w:ascii="Arial" w:eastAsia="Calibri" w:hAnsi="Arial" w:cs="Arial"/>
          <w:color w:val="00000A"/>
          <w:sz w:val="24"/>
          <w:szCs w:val="24"/>
          <w:lang w:eastAsia="en-US"/>
        </w:rPr>
        <w:t>)</w:t>
      </w:r>
      <w:proofErr w:type="gramEnd"/>
    </w:p>
    <w:p w:rsidR="00195C36" w:rsidRPr="00195C36" w:rsidRDefault="0045084B" w:rsidP="00195C36">
      <w:pPr>
        <w:widowControl/>
        <w:suppressAutoHyphens/>
        <w:autoSpaceDE/>
        <w:autoSpaceDN/>
        <w:adjustRightInd/>
        <w:spacing w:after="160" w:line="360" w:lineRule="auto"/>
        <w:jc w:val="both"/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</w:pPr>
      <w:proofErr w:type="gramStart"/>
      <w:r w:rsidRPr="0045084B">
        <w:rPr>
          <w:rFonts w:ascii="Arial" w:hAnsi="Arial" w:cs="Arial"/>
          <w:sz w:val="24"/>
          <w:szCs w:val="24"/>
        </w:rPr>
        <w:t>EN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45003:1995 </w:t>
      </w:r>
      <w:proofErr w:type="spellStart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Calibration</w:t>
      </w:r>
      <w:proofErr w:type="spellEnd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and</w:t>
      </w:r>
      <w:proofErr w:type="spellEnd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testing</w:t>
      </w:r>
      <w:proofErr w:type="spellEnd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laboratory</w:t>
      </w:r>
      <w:proofErr w:type="spellEnd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accreditation</w:t>
      </w:r>
      <w:proofErr w:type="spellEnd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systems</w:t>
      </w:r>
      <w:proofErr w:type="spellEnd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- </w:t>
      </w:r>
      <w:proofErr w:type="spellStart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General</w:t>
      </w:r>
      <w:proofErr w:type="spellEnd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requirements</w:t>
      </w:r>
      <w:proofErr w:type="spellEnd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for</w:t>
      </w:r>
      <w:proofErr w:type="spellEnd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operation</w:t>
      </w:r>
      <w:proofErr w:type="spellEnd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and</w:t>
      </w:r>
      <w:proofErr w:type="spellEnd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</w:t>
      </w:r>
      <w:proofErr w:type="spellStart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recognition</w:t>
      </w:r>
      <w:proofErr w:type="spellEnd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(ISO/IEC </w:t>
      </w:r>
      <w:proofErr w:type="spellStart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Guide</w:t>
      </w:r>
      <w:proofErr w:type="spellEnd"/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58:1993)</w:t>
      </w:r>
      <w:r w:rsidR="00FC316B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 xml:space="preserve"> (</w:t>
      </w:r>
      <w:r w:rsidR="00195C36" w:rsidRPr="00195C36">
        <w:rPr>
          <w:rFonts w:ascii="Arial" w:eastAsia="Calibri" w:hAnsi="Arial" w:cs="Arial"/>
          <w:color w:val="4A4A4A"/>
          <w:sz w:val="24"/>
          <w:szCs w:val="24"/>
          <w:lang w:eastAsia="en-US"/>
        </w:rPr>
        <w:t>Систем</w:t>
      </w:r>
      <w:r w:rsidR="00FC316B">
        <w:rPr>
          <w:rFonts w:ascii="Arial" w:eastAsia="Calibri" w:hAnsi="Arial" w:cs="Arial"/>
          <w:color w:val="4A4A4A"/>
          <w:sz w:val="24"/>
          <w:szCs w:val="24"/>
          <w:lang w:eastAsia="en-US"/>
        </w:rPr>
        <w:t>ы</w:t>
      </w:r>
      <w:r w:rsidR="00195C36" w:rsidRPr="00195C36">
        <w:rPr>
          <w:rFonts w:ascii="Arial" w:eastAsia="Calibri" w:hAnsi="Arial" w:cs="Arial"/>
          <w:color w:val="4A4A4A"/>
          <w:sz w:val="24"/>
          <w:szCs w:val="24"/>
          <w:lang w:eastAsia="en-US"/>
        </w:rPr>
        <w:t xml:space="preserve"> аккредитации калибровочных и испытательных лабораторий.</w:t>
      </w:r>
      <w:proofErr w:type="gramEnd"/>
      <w:r w:rsidR="00195C36" w:rsidRPr="00195C36">
        <w:rPr>
          <w:rFonts w:ascii="Arial" w:eastAsia="Calibri" w:hAnsi="Arial" w:cs="Arial"/>
          <w:color w:val="4A4A4A"/>
          <w:sz w:val="24"/>
          <w:szCs w:val="24"/>
          <w:lang w:eastAsia="en-US"/>
        </w:rPr>
        <w:t xml:space="preserve"> – </w:t>
      </w:r>
      <w:proofErr w:type="gramStart"/>
      <w:r w:rsidR="00195C36" w:rsidRPr="00195C36">
        <w:rPr>
          <w:rFonts w:ascii="Arial" w:eastAsia="Calibri" w:hAnsi="Arial" w:cs="Arial"/>
          <w:color w:val="4A4A4A"/>
          <w:sz w:val="24"/>
          <w:szCs w:val="24"/>
          <w:lang w:eastAsia="en-US"/>
        </w:rPr>
        <w:t xml:space="preserve">Общие требования к </w:t>
      </w:r>
      <w:r w:rsidR="00195C36" w:rsidRPr="00195C36">
        <w:rPr>
          <w:rFonts w:ascii="Arial" w:eastAsia="Calibri" w:hAnsi="Arial" w:cs="Arial"/>
          <w:color w:val="333333"/>
          <w:sz w:val="24"/>
          <w:szCs w:val="24"/>
          <w:lang w:eastAsia="en-US"/>
        </w:rPr>
        <w:t>функционированию и признанию</w:t>
      </w:r>
      <w:r w:rsidR="00FC316B">
        <w:rPr>
          <w:rFonts w:ascii="Arial" w:eastAsia="Calibri" w:hAnsi="Arial" w:cs="Arial"/>
          <w:color w:val="333333"/>
          <w:sz w:val="24"/>
          <w:szCs w:val="24"/>
          <w:lang w:eastAsia="en-US"/>
        </w:rPr>
        <w:t>)</w:t>
      </w:r>
      <w:proofErr w:type="gramEnd"/>
    </w:p>
    <w:p w:rsidR="00195C36" w:rsidRPr="00195C36" w:rsidRDefault="0045084B" w:rsidP="00195C36">
      <w:pPr>
        <w:widowControl/>
        <w:suppressAutoHyphens/>
        <w:autoSpaceDE/>
        <w:autoSpaceDN/>
        <w:adjustRightInd/>
        <w:spacing w:after="160" w:line="360" w:lineRule="auto"/>
        <w:jc w:val="both"/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</w:pPr>
      <w:proofErr w:type="gramStart"/>
      <w:r w:rsidRPr="00FC316B">
        <w:rPr>
          <w:rFonts w:ascii="Arial" w:hAnsi="Arial" w:cs="Arial"/>
          <w:sz w:val="24"/>
          <w:szCs w:val="24"/>
          <w:lang w:val="en-US"/>
        </w:rPr>
        <w:t>EN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 xml:space="preserve"> </w:t>
      </w:r>
      <w:r w:rsidR="00FC316B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>ISO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 xml:space="preserve"> 15195 </w:t>
      </w:r>
      <w:r w:rsidR="00FC316B" w:rsidRPr="00FC316B">
        <w:rPr>
          <w:rFonts w:ascii="Arial" w:hAnsi="Arial" w:cs="Arial"/>
          <w:sz w:val="24"/>
          <w:szCs w:val="24"/>
          <w:lang w:val="en-US"/>
        </w:rPr>
        <w:t>Laboratory medicine - Requirements for reference measurement laboratories (ISO 15195:2003)</w:t>
      </w:r>
      <w:r w:rsidR="00FC316B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 xml:space="preserve"> 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Лабораторная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 xml:space="preserve"> 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медицина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>.</w:t>
      </w:r>
      <w:proofErr w:type="gramEnd"/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 xml:space="preserve"> – 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Требования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 xml:space="preserve"> 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к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 xml:space="preserve"> 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лабораториям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 xml:space="preserve"> 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референтных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 xml:space="preserve"> 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измерений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 xml:space="preserve"> (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  <w:t>ИСО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>/FDIS 15195:2003)</w:t>
      </w:r>
    </w:p>
    <w:p w:rsidR="00195C36" w:rsidRPr="00195C36" w:rsidRDefault="0045084B" w:rsidP="00195C36">
      <w:pPr>
        <w:widowControl/>
        <w:suppressAutoHyphens/>
        <w:autoSpaceDE/>
        <w:autoSpaceDN/>
        <w:adjustRightInd/>
        <w:spacing w:after="160" w:line="360" w:lineRule="auto"/>
        <w:jc w:val="both"/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</w:pPr>
      <w:r w:rsidRPr="00FC316B">
        <w:rPr>
          <w:rFonts w:ascii="Arial" w:hAnsi="Arial" w:cs="Arial"/>
          <w:sz w:val="24"/>
          <w:szCs w:val="24"/>
          <w:lang w:val="en-US"/>
        </w:rPr>
        <w:t>EN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 xml:space="preserve"> </w:t>
      </w:r>
      <w:r w:rsidR="00FC316B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>ISO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 xml:space="preserve"> 17511 </w:t>
      </w:r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>In vitro diagnostic medical devices - Measurement of quantities in biological samples - Metrological traceability of values assigned to calibrators and control materials (ISO 17511:2003)</w:t>
      </w:r>
      <w:r w:rsidR="00FC316B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 xml:space="preserve"> (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>Изделия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val="en-US" w:eastAsia="en-US"/>
        </w:rPr>
        <w:t xml:space="preserve"> 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>медицинские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val="en-US" w:eastAsia="en-US"/>
        </w:rPr>
        <w:t xml:space="preserve"> 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>для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val="en-US" w:eastAsia="en-US"/>
        </w:rPr>
        <w:t xml:space="preserve"> 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>диагностики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val="en-US" w:eastAsia="en-US"/>
        </w:rPr>
        <w:t xml:space="preserve"> 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val="en-US"/>
        </w:rPr>
        <w:t>in vitro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val="en-US" w:eastAsia="en-US"/>
        </w:rPr>
        <w:t xml:space="preserve">. </w:t>
      </w:r>
      <w:proofErr w:type="gramStart"/>
      <w:r w:rsidR="00195C36" w:rsidRPr="00195C36">
        <w:rPr>
          <w:rFonts w:ascii="Arial" w:eastAsia="Calibri" w:hAnsi="Arial" w:cs="Arial"/>
          <w:color w:val="00000A"/>
          <w:sz w:val="24"/>
          <w:szCs w:val="24"/>
          <w:lang w:val="en-US" w:eastAsia="en-US"/>
        </w:rPr>
        <w:t xml:space="preserve">- 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>Измерение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val="en-US" w:eastAsia="en-US"/>
        </w:rPr>
        <w:t xml:space="preserve"> 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>величин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val="en-US" w:eastAsia="en-US"/>
        </w:rPr>
        <w:t xml:space="preserve"> 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>в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val="en-US" w:eastAsia="en-US"/>
        </w:rPr>
        <w:t xml:space="preserve"> 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>биологических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val="en-US" w:eastAsia="en-US"/>
        </w:rPr>
        <w:t xml:space="preserve"> 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>пробах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val="en-US" w:eastAsia="en-US"/>
        </w:rPr>
        <w:t>.</w:t>
      </w:r>
      <w:proofErr w:type="gramEnd"/>
      <w:r w:rsidR="00195C36" w:rsidRPr="00195C36">
        <w:rPr>
          <w:rFonts w:ascii="Arial" w:eastAsia="Calibri" w:hAnsi="Arial" w:cs="Arial"/>
          <w:color w:val="00000A"/>
          <w:sz w:val="24"/>
          <w:szCs w:val="24"/>
          <w:lang w:val="en-US" w:eastAsia="en-US"/>
        </w:rPr>
        <w:t xml:space="preserve"> 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>Метрологическая прослеживаемость значений, приписанных калибраторам и контрольным материалам (ИСО 17511:2003)</w:t>
      </w:r>
    </w:p>
    <w:p w:rsidR="00195C36" w:rsidRPr="00195C36" w:rsidRDefault="0045084B" w:rsidP="00195C36">
      <w:pPr>
        <w:widowControl/>
        <w:suppressAutoHyphens/>
        <w:autoSpaceDE/>
        <w:autoSpaceDN/>
        <w:adjustRightInd/>
        <w:spacing w:after="160" w:line="360" w:lineRule="auto"/>
        <w:jc w:val="both"/>
        <w:rPr>
          <w:rFonts w:ascii="Arial" w:eastAsia="Calibri" w:hAnsi="Arial" w:cs="Arial"/>
          <w:color w:val="00000A"/>
          <w:sz w:val="24"/>
          <w:szCs w:val="24"/>
          <w:lang w:eastAsia="en-US"/>
        </w:rPr>
      </w:pPr>
      <w:r w:rsidRPr="00FC316B">
        <w:rPr>
          <w:rFonts w:ascii="Arial" w:hAnsi="Arial" w:cs="Arial"/>
          <w:sz w:val="24"/>
          <w:szCs w:val="24"/>
          <w:lang w:val="en-US"/>
        </w:rPr>
        <w:t>EN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 xml:space="preserve"> </w:t>
      </w:r>
      <w:r w:rsidR="00FC316B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>ISO</w:t>
      </w:r>
      <w:r w:rsidR="00195C36" w:rsidRPr="00195C36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 xml:space="preserve"> 18153 </w:t>
      </w:r>
      <w:r w:rsidR="00FC316B" w:rsidRPr="00FC316B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>In vitro diagnostic medical devices - Measurement of quantities in biological samples - Metrological traceability of values for catalytic concentration of enzymes assigned to calibrators and control materials (ISO 18153:2003)</w:t>
      </w:r>
      <w:r w:rsidR="00FC316B">
        <w:rPr>
          <w:rFonts w:ascii="Arial" w:eastAsia="Calibri" w:hAnsi="Arial" w:cs="Arial"/>
          <w:bCs/>
          <w:color w:val="00000A"/>
          <w:sz w:val="24"/>
          <w:szCs w:val="24"/>
          <w:lang w:val="en-US" w:eastAsia="en-US"/>
        </w:rPr>
        <w:t xml:space="preserve"> (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>Изделия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val="en-US" w:eastAsia="en-US"/>
        </w:rPr>
        <w:t xml:space="preserve"> 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>медицинские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val="en-US" w:eastAsia="en-US"/>
        </w:rPr>
        <w:t xml:space="preserve"> 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>для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val="en-US" w:eastAsia="en-US"/>
        </w:rPr>
        <w:t xml:space="preserve"> 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>диагностики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val="en-US" w:eastAsia="en-US"/>
        </w:rPr>
        <w:t xml:space="preserve"> in vitro. 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>Измерение величин в биологических пробах. Метрологическая прослеживаемость значений каталитической концентрации ферментов, приписанных калибраторам и контрольным материалам (ИСО 18153:2003).</w:t>
      </w:r>
    </w:p>
    <w:p w:rsidR="00195C36" w:rsidRPr="00195C36" w:rsidRDefault="00FC316B" w:rsidP="00195C36">
      <w:pPr>
        <w:widowControl/>
        <w:suppressAutoHyphens/>
        <w:autoSpaceDE/>
        <w:autoSpaceDN/>
        <w:adjustRightInd/>
        <w:spacing w:after="160" w:line="360" w:lineRule="auto"/>
        <w:jc w:val="both"/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A"/>
          <w:sz w:val="24"/>
          <w:szCs w:val="24"/>
          <w:lang w:val="en-US" w:eastAsia="en-US"/>
        </w:rPr>
        <w:t>ISO</w:t>
      </w:r>
      <w:r w:rsidR="00195C36" w:rsidRPr="00195C36">
        <w:rPr>
          <w:rFonts w:ascii="Arial" w:eastAsia="Calibri" w:hAnsi="Arial" w:cs="Arial"/>
          <w:color w:val="00000A"/>
          <w:sz w:val="24"/>
          <w:szCs w:val="24"/>
          <w:lang w:eastAsia="en-US"/>
        </w:rPr>
        <w:t xml:space="preserve"> 3534-1:1993 Статистика. - Словарь и условные обозначения. - Часть 1. Вероятность и основные статистические термины</w:t>
      </w:r>
    </w:p>
    <w:p w:rsidR="00195C36" w:rsidRPr="00195C36" w:rsidRDefault="00195C36" w:rsidP="00195C36">
      <w:pPr>
        <w:widowControl/>
        <w:suppressAutoHyphens/>
        <w:autoSpaceDE/>
        <w:autoSpaceDN/>
        <w:adjustRightInd/>
        <w:spacing w:after="160" w:line="360" w:lineRule="auto"/>
        <w:jc w:val="both"/>
        <w:rPr>
          <w:rFonts w:ascii="Arial" w:eastAsia="Calibri" w:hAnsi="Arial" w:cs="Arial"/>
          <w:bCs/>
          <w:color w:val="00000A"/>
          <w:sz w:val="24"/>
          <w:szCs w:val="24"/>
          <w:lang w:eastAsia="en-US"/>
        </w:rPr>
      </w:pPr>
      <w:r w:rsidRPr="00195C36">
        <w:rPr>
          <w:rFonts w:ascii="Arial" w:eastAsia="Calibri" w:hAnsi="Arial" w:cs="Arial"/>
          <w:bCs/>
          <w:color w:val="333333"/>
          <w:sz w:val="24"/>
          <w:szCs w:val="24"/>
          <w:lang w:eastAsia="en-US"/>
        </w:rPr>
        <w:t>Международный</w:t>
      </w:r>
      <w:r w:rsidRPr="00195C36">
        <w:rPr>
          <w:rFonts w:ascii="Arial" w:eastAsia="Calibri" w:hAnsi="Arial" w:cs="Arial"/>
          <w:color w:val="333333"/>
          <w:sz w:val="24"/>
          <w:szCs w:val="24"/>
          <w:lang w:eastAsia="en-US"/>
        </w:rPr>
        <w:t xml:space="preserve"> </w:t>
      </w:r>
      <w:r w:rsidRPr="00195C36">
        <w:rPr>
          <w:rFonts w:ascii="Arial" w:eastAsia="Calibri" w:hAnsi="Arial" w:cs="Arial"/>
          <w:bCs/>
          <w:color w:val="333333"/>
          <w:sz w:val="24"/>
          <w:szCs w:val="24"/>
          <w:lang w:eastAsia="en-US"/>
        </w:rPr>
        <w:t>словарь</w:t>
      </w:r>
      <w:r w:rsidRPr="00195C36">
        <w:rPr>
          <w:rFonts w:ascii="Arial" w:eastAsia="Calibri" w:hAnsi="Arial" w:cs="Arial"/>
          <w:color w:val="333333"/>
          <w:sz w:val="24"/>
          <w:szCs w:val="24"/>
          <w:lang w:eastAsia="en-US"/>
        </w:rPr>
        <w:t xml:space="preserve"> </w:t>
      </w:r>
      <w:r w:rsidRPr="00195C36">
        <w:rPr>
          <w:rFonts w:ascii="Arial" w:eastAsia="Calibri" w:hAnsi="Arial" w:cs="Arial"/>
          <w:bCs/>
          <w:color w:val="333333"/>
          <w:sz w:val="24"/>
          <w:szCs w:val="24"/>
          <w:lang w:eastAsia="en-US"/>
        </w:rPr>
        <w:t>метрологии</w:t>
      </w:r>
      <w:r w:rsidRPr="00195C36">
        <w:rPr>
          <w:rFonts w:ascii="Arial" w:eastAsia="Calibri" w:hAnsi="Arial" w:cs="Arial"/>
          <w:color w:val="333333"/>
          <w:sz w:val="24"/>
          <w:szCs w:val="24"/>
          <w:lang w:eastAsia="en-US"/>
        </w:rPr>
        <w:t xml:space="preserve"> – Основные и общие понятия и соответствующие </w:t>
      </w:r>
      <w:r w:rsidRPr="00195C36">
        <w:rPr>
          <w:rFonts w:ascii="Arial" w:eastAsia="Calibri" w:hAnsi="Arial" w:cs="Arial"/>
          <w:bCs/>
          <w:color w:val="333333"/>
          <w:sz w:val="24"/>
          <w:szCs w:val="24"/>
          <w:lang w:eastAsia="en-US"/>
        </w:rPr>
        <w:t>термины</w:t>
      </w:r>
      <w:r w:rsidRPr="00195C36">
        <w:rPr>
          <w:rFonts w:ascii="Arial" w:eastAsia="Calibri" w:hAnsi="Arial" w:cs="Arial"/>
          <w:color w:val="333333"/>
          <w:sz w:val="24"/>
          <w:szCs w:val="24"/>
          <w:lang w:eastAsia="en-US"/>
        </w:rPr>
        <w:t xml:space="preserve"> (VIM), 2-е издание, Женева: ИСО, 1993</w:t>
      </w:r>
    </w:p>
    <w:p w:rsidR="006B39A4" w:rsidRPr="00400120" w:rsidRDefault="00035A55" w:rsidP="00135B2D">
      <w:pPr>
        <w:pStyle w:val="10"/>
        <w:widowControl/>
        <w:numPr>
          <w:ilvl w:val="0"/>
          <w:numId w:val="1"/>
        </w:numPr>
        <w:tabs>
          <w:tab w:val="clear" w:pos="360"/>
          <w:tab w:val="left" w:pos="993"/>
        </w:tabs>
        <w:autoSpaceDE/>
        <w:autoSpaceDN/>
        <w:adjustRightInd/>
        <w:spacing w:after="240"/>
        <w:ind w:left="0" w:firstLine="567"/>
        <w:rPr>
          <w:bCs w:val="0"/>
          <w:spacing w:val="6"/>
          <w:sz w:val="28"/>
          <w:szCs w:val="21"/>
        </w:rPr>
      </w:pPr>
      <w:bookmarkStart w:id="4" w:name="_Toc421757187"/>
      <w:r w:rsidRPr="00400120">
        <w:rPr>
          <w:bCs w:val="0"/>
          <w:spacing w:val="6"/>
          <w:sz w:val="28"/>
          <w:szCs w:val="21"/>
        </w:rPr>
        <w:t>Термины и о</w:t>
      </w:r>
      <w:r w:rsidR="00BD481E" w:rsidRPr="00400120">
        <w:rPr>
          <w:bCs w:val="0"/>
          <w:spacing w:val="6"/>
          <w:sz w:val="28"/>
          <w:szCs w:val="21"/>
        </w:rPr>
        <w:t>пределения</w:t>
      </w:r>
      <w:bookmarkEnd w:id="4"/>
    </w:p>
    <w:p w:rsidR="000A140B" w:rsidRDefault="000A140B" w:rsidP="000A140B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140B">
        <w:rPr>
          <w:rFonts w:ascii="Arial" w:hAnsi="Arial" w:cs="Arial"/>
          <w:sz w:val="24"/>
          <w:szCs w:val="24"/>
        </w:rPr>
        <w:t xml:space="preserve">В настоящем стандарте применены термины по </w:t>
      </w:r>
      <w:r>
        <w:rPr>
          <w:rFonts w:ascii="Arial" w:hAnsi="Arial" w:cs="Arial"/>
          <w:sz w:val="24"/>
          <w:szCs w:val="24"/>
          <w:lang w:val="en-US"/>
        </w:rPr>
        <w:t>EN</w:t>
      </w:r>
      <w:r w:rsidRPr="000A140B">
        <w:rPr>
          <w:rFonts w:ascii="Arial" w:hAnsi="Arial" w:cs="Arial"/>
          <w:bCs/>
          <w:sz w:val="24"/>
          <w:szCs w:val="24"/>
        </w:rPr>
        <w:t xml:space="preserve"> 375:2001, </w:t>
      </w:r>
      <w:r>
        <w:rPr>
          <w:rFonts w:ascii="Arial" w:hAnsi="Arial" w:cs="Arial"/>
          <w:sz w:val="24"/>
          <w:szCs w:val="24"/>
          <w:lang w:val="en-US"/>
        </w:rPr>
        <w:t>EN</w:t>
      </w:r>
      <w:r w:rsidRPr="000A140B">
        <w:rPr>
          <w:rFonts w:ascii="Arial" w:hAnsi="Arial" w:cs="Arial"/>
          <w:bCs/>
          <w:sz w:val="24"/>
          <w:szCs w:val="24"/>
        </w:rPr>
        <w:t xml:space="preserve"> 12286:1998, </w:t>
      </w:r>
    </w:p>
    <w:p w:rsidR="000A140B" w:rsidRPr="000A140B" w:rsidRDefault="000A140B" w:rsidP="000A140B">
      <w:pPr>
        <w:spacing w:line="36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EN</w:t>
      </w:r>
      <w:r w:rsidRPr="000A140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val="en-US"/>
        </w:rPr>
        <w:t>ISO</w:t>
      </w:r>
      <w:r w:rsidRPr="000A140B">
        <w:rPr>
          <w:rFonts w:ascii="Arial" w:hAnsi="Arial" w:cs="Arial"/>
          <w:bCs/>
          <w:sz w:val="24"/>
          <w:szCs w:val="24"/>
        </w:rPr>
        <w:t xml:space="preserve"> 17511, </w:t>
      </w:r>
      <w:r>
        <w:rPr>
          <w:rFonts w:ascii="Arial" w:hAnsi="Arial" w:cs="Arial"/>
          <w:sz w:val="24"/>
          <w:szCs w:val="24"/>
          <w:lang w:val="en-US"/>
        </w:rPr>
        <w:t>EN</w:t>
      </w:r>
      <w:r w:rsidRPr="000A140B">
        <w:rPr>
          <w:rFonts w:ascii="Arial" w:hAnsi="Arial" w:cs="Arial"/>
          <w:bCs/>
          <w:sz w:val="24"/>
          <w:szCs w:val="24"/>
        </w:rPr>
        <w:t xml:space="preserve"> 45003:1995,</w:t>
      </w:r>
      <w:r w:rsidRPr="000A140B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ISO</w:t>
      </w:r>
      <w:proofErr w:type="gramEnd"/>
      <w:r w:rsidRPr="000A140B">
        <w:rPr>
          <w:rFonts w:ascii="Arial" w:hAnsi="Arial" w:cs="Arial"/>
          <w:sz w:val="24"/>
          <w:szCs w:val="24"/>
        </w:rPr>
        <w:t xml:space="preserve"> 3534-1:1993,</w:t>
      </w:r>
      <w:r w:rsidRPr="000A140B">
        <w:rPr>
          <w:rFonts w:ascii="Arial" w:hAnsi="Arial" w:cs="Arial"/>
          <w:bCs/>
          <w:color w:val="333333"/>
          <w:sz w:val="24"/>
          <w:szCs w:val="24"/>
        </w:rPr>
        <w:t xml:space="preserve"> Международному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</w:t>
      </w:r>
      <w:r w:rsidRPr="000A140B">
        <w:rPr>
          <w:rFonts w:ascii="Arial" w:hAnsi="Arial" w:cs="Arial"/>
          <w:bCs/>
          <w:color w:val="333333"/>
          <w:sz w:val="24"/>
          <w:szCs w:val="24"/>
        </w:rPr>
        <w:t>словарю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</w:t>
      </w:r>
      <w:r w:rsidRPr="000A140B">
        <w:rPr>
          <w:rFonts w:ascii="Arial" w:hAnsi="Arial" w:cs="Arial"/>
          <w:bCs/>
          <w:color w:val="333333"/>
          <w:sz w:val="24"/>
          <w:szCs w:val="24"/>
        </w:rPr>
        <w:t>метрологии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– Основные и общие понятия и соответствующие </w:t>
      </w:r>
      <w:r w:rsidRPr="000A140B">
        <w:rPr>
          <w:rFonts w:ascii="Arial" w:hAnsi="Arial" w:cs="Arial"/>
          <w:bCs/>
          <w:color w:val="333333"/>
          <w:sz w:val="24"/>
          <w:szCs w:val="24"/>
        </w:rPr>
        <w:t>термины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(VIM), а также следующие термины и соответствующие определения:</w:t>
      </w:r>
    </w:p>
    <w:p w:rsidR="000A140B" w:rsidRPr="00692DBC" w:rsidRDefault="000A140B" w:rsidP="00135B2D">
      <w:pPr>
        <w:pStyle w:val="af0"/>
        <w:numPr>
          <w:ilvl w:val="1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692DBC">
        <w:rPr>
          <w:rFonts w:ascii="Arial" w:hAnsi="Arial" w:cs="Arial"/>
          <w:b/>
          <w:color w:val="333333"/>
          <w:sz w:val="24"/>
          <w:szCs w:val="24"/>
        </w:rPr>
        <w:t>приписанное значение</w:t>
      </w:r>
      <w:r w:rsidRPr="00692DBC">
        <w:rPr>
          <w:rFonts w:ascii="Arial" w:hAnsi="Arial" w:cs="Arial"/>
          <w:color w:val="333333"/>
          <w:sz w:val="24"/>
          <w:szCs w:val="24"/>
        </w:rPr>
        <w:t xml:space="preserve"> (</w:t>
      </w:r>
      <w:r w:rsidRPr="00692DBC">
        <w:rPr>
          <w:rFonts w:ascii="Arial" w:hAnsi="Arial" w:cs="Arial"/>
          <w:color w:val="333333"/>
          <w:sz w:val="24"/>
          <w:szCs w:val="24"/>
          <w:lang w:val="en-US"/>
        </w:rPr>
        <w:t>assigned</w:t>
      </w:r>
      <w:r w:rsidRPr="00692DBC">
        <w:rPr>
          <w:rFonts w:ascii="Arial" w:hAnsi="Arial" w:cs="Arial"/>
          <w:color w:val="333333"/>
          <w:sz w:val="24"/>
          <w:szCs w:val="24"/>
        </w:rPr>
        <w:t xml:space="preserve"> </w:t>
      </w:r>
      <w:r w:rsidRPr="00692DBC">
        <w:rPr>
          <w:rFonts w:ascii="Arial" w:hAnsi="Arial" w:cs="Arial"/>
          <w:color w:val="333333"/>
          <w:sz w:val="24"/>
          <w:szCs w:val="24"/>
          <w:lang w:val="en-US"/>
        </w:rPr>
        <w:t>value</w:t>
      </w:r>
      <w:r w:rsidRPr="00692DBC">
        <w:rPr>
          <w:rFonts w:ascii="Arial" w:hAnsi="Arial" w:cs="Arial"/>
          <w:color w:val="333333"/>
          <w:sz w:val="24"/>
          <w:szCs w:val="24"/>
        </w:rPr>
        <w:t>)</w:t>
      </w:r>
      <w:r w:rsidRPr="00692DBC">
        <w:rPr>
          <w:rFonts w:ascii="Arial" w:hAnsi="Arial" w:cs="Arial"/>
          <w:color w:val="333333"/>
          <w:sz w:val="24"/>
          <w:szCs w:val="24"/>
        </w:rPr>
        <w:t xml:space="preserve">: </w:t>
      </w:r>
      <w:r w:rsidRPr="00692DBC">
        <w:rPr>
          <w:rFonts w:ascii="Arial" w:hAnsi="Arial" w:cs="Arial"/>
          <w:color w:val="333333"/>
          <w:sz w:val="24"/>
          <w:szCs w:val="24"/>
        </w:rPr>
        <w:t xml:space="preserve">Значение, приписанное конкретной величине, для которого </w:t>
      </w:r>
      <w:r w:rsidRPr="00692DBC">
        <w:rPr>
          <w:rFonts w:ascii="Arial" w:hAnsi="Arial" w:cs="Arial"/>
          <w:sz w:val="24"/>
          <w:szCs w:val="24"/>
        </w:rPr>
        <w:t>принято</w:t>
      </w:r>
      <w:r w:rsidRPr="00692DBC">
        <w:rPr>
          <w:rFonts w:ascii="Arial" w:hAnsi="Arial" w:cs="Arial"/>
          <w:color w:val="333333"/>
          <w:sz w:val="24"/>
          <w:szCs w:val="24"/>
        </w:rPr>
        <w:t>, иногда по договоренности, что его неопределенность соответствует заданной цели (Руководство ИСО/МЭК 43-1:1997).</w:t>
      </w:r>
    </w:p>
    <w:p w:rsidR="000A140B" w:rsidRPr="000A140B" w:rsidRDefault="000A140B" w:rsidP="00135B2D">
      <w:pPr>
        <w:pStyle w:val="af0"/>
        <w:numPr>
          <w:ilvl w:val="1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140B">
        <w:rPr>
          <w:rFonts w:ascii="Arial" w:hAnsi="Arial" w:cs="Arial"/>
          <w:b/>
          <w:color w:val="333333"/>
          <w:sz w:val="24"/>
          <w:szCs w:val="24"/>
        </w:rPr>
        <w:lastRenderedPageBreak/>
        <w:t>внешняя</w:t>
      </w:r>
      <w:r w:rsidRPr="000A140B">
        <w:rPr>
          <w:rFonts w:ascii="Arial" w:hAnsi="Arial" w:cs="Arial"/>
          <w:b/>
          <w:color w:val="333333"/>
          <w:sz w:val="24"/>
          <w:szCs w:val="24"/>
          <w:lang w:val="ru-RU"/>
        </w:rPr>
        <w:t xml:space="preserve"> </w:t>
      </w:r>
      <w:r w:rsidRPr="000A140B">
        <w:rPr>
          <w:rFonts w:ascii="Arial" w:hAnsi="Arial" w:cs="Arial"/>
          <w:b/>
          <w:color w:val="333333"/>
          <w:sz w:val="24"/>
          <w:szCs w:val="24"/>
        </w:rPr>
        <w:t>оценка</w:t>
      </w:r>
      <w:r w:rsidRPr="000A140B">
        <w:rPr>
          <w:rFonts w:ascii="Arial" w:hAnsi="Arial" w:cs="Arial"/>
          <w:b/>
          <w:color w:val="333333"/>
          <w:sz w:val="24"/>
          <w:szCs w:val="24"/>
          <w:lang w:val="ru-RU"/>
        </w:rPr>
        <w:t xml:space="preserve"> </w:t>
      </w:r>
      <w:r w:rsidRPr="000A140B">
        <w:rPr>
          <w:rFonts w:ascii="Arial" w:hAnsi="Arial" w:cs="Arial"/>
          <w:b/>
          <w:color w:val="333333"/>
          <w:sz w:val="24"/>
          <w:szCs w:val="24"/>
        </w:rPr>
        <w:t>качества</w:t>
      </w:r>
      <w:r w:rsidRPr="000A140B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 w:rsidRPr="000A140B">
        <w:rPr>
          <w:rFonts w:ascii="Arial" w:hAnsi="Arial" w:cs="Arial"/>
          <w:color w:val="333333"/>
          <w:sz w:val="24"/>
          <w:szCs w:val="24"/>
          <w:lang w:val="ru-RU"/>
        </w:rPr>
        <w:t>(</w:t>
      </w:r>
      <w:r w:rsidRPr="000A140B">
        <w:rPr>
          <w:rFonts w:ascii="Arial" w:hAnsi="Arial" w:cs="Arial"/>
          <w:color w:val="333333"/>
          <w:sz w:val="24"/>
          <w:szCs w:val="24"/>
          <w:lang w:val="en-US"/>
        </w:rPr>
        <w:t>external</w:t>
      </w:r>
      <w:r w:rsidRPr="000A140B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 w:rsidRPr="000A140B">
        <w:rPr>
          <w:rFonts w:ascii="Arial" w:hAnsi="Arial" w:cs="Arial"/>
          <w:color w:val="333333"/>
          <w:sz w:val="24"/>
          <w:szCs w:val="24"/>
          <w:lang w:val="en-US"/>
        </w:rPr>
        <w:t>quality</w:t>
      </w:r>
      <w:r w:rsidRPr="000A140B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 w:rsidRPr="000A140B">
        <w:rPr>
          <w:rFonts w:ascii="Arial" w:hAnsi="Arial" w:cs="Arial"/>
          <w:color w:val="333333"/>
          <w:sz w:val="24"/>
          <w:szCs w:val="24"/>
          <w:lang w:val="en-US"/>
        </w:rPr>
        <w:t>assessment</w:t>
      </w:r>
      <w:r>
        <w:rPr>
          <w:rFonts w:ascii="Arial" w:hAnsi="Arial" w:cs="Arial"/>
          <w:color w:val="333333"/>
          <w:sz w:val="24"/>
          <w:szCs w:val="24"/>
        </w:rPr>
        <w:t xml:space="preserve">): 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Определение </w:t>
      </w:r>
      <w:r w:rsidRPr="000A140B">
        <w:rPr>
          <w:rFonts w:ascii="Arial" w:hAnsi="Arial" w:cs="Arial"/>
          <w:sz w:val="24"/>
          <w:szCs w:val="24"/>
        </w:rPr>
        <w:t>качества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выполненной индивидуальной или коллективной работы лаборатории путем межлабораторного сличения показателей</w:t>
      </w:r>
    </w:p>
    <w:p w:rsidR="000A140B" w:rsidRPr="00296D5E" w:rsidRDefault="000A140B" w:rsidP="00C65537">
      <w:pPr>
        <w:spacing w:line="360" w:lineRule="auto"/>
        <w:ind w:firstLine="709"/>
        <w:jc w:val="both"/>
        <w:rPr>
          <w:rFonts w:ascii="Arial" w:hAnsi="Arial" w:cs="Arial"/>
        </w:rPr>
      </w:pPr>
      <w:r w:rsidRPr="00296D5E">
        <w:rPr>
          <w:rFonts w:ascii="Arial" w:hAnsi="Arial" w:cs="Arial"/>
          <w:spacing w:val="40"/>
        </w:rPr>
        <w:t>Примечание</w:t>
      </w:r>
      <w:r w:rsidRPr="00296D5E">
        <w:rPr>
          <w:rFonts w:ascii="Arial" w:hAnsi="Arial" w:cs="Arial"/>
          <w:spacing w:val="40"/>
        </w:rPr>
        <w:t xml:space="preserve"> −</w:t>
      </w:r>
      <w:r w:rsidRPr="00296D5E">
        <w:rPr>
          <w:rFonts w:ascii="Arial" w:hAnsi="Arial" w:cs="Arial"/>
        </w:rPr>
        <w:t xml:space="preserve"> Внешние схемы носят образовательный характер и могут включать в себя дополнительные задачи исследования.</w:t>
      </w:r>
    </w:p>
    <w:p w:rsidR="000A140B" w:rsidRPr="000A140B" w:rsidRDefault="000A140B" w:rsidP="00135B2D">
      <w:pPr>
        <w:pStyle w:val="af0"/>
        <w:numPr>
          <w:ilvl w:val="1"/>
          <w:numId w:val="5"/>
        </w:numPr>
        <w:tabs>
          <w:tab w:val="left" w:pos="1134"/>
        </w:tabs>
        <w:spacing w:before="120" w:after="0" w:line="360" w:lineRule="auto"/>
        <w:ind w:left="0"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0A140B">
        <w:rPr>
          <w:rFonts w:ascii="Arial" w:hAnsi="Arial" w:cs="Arial"/>
          <w:b/>
          <w:color w:val="333333"/>
          <w:sz w:val="24"/>
          <w:szCs w:val="24"/>
        </w:rPr>
        <w:t>номинальная шкала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(</w:t>
      </w:r>
      <w:r w:rsidRPr="000A140B">
        <w:rPr>
          <w:rFonts w:ascii="Arial" w:hAnsi="Arial" w:cs="Arial"/>
          <w:color w:val="333333"/>
          <w:sz w:val="24"/>
          <w:szCs w:val="24"/>
          <w:lang w:val="en-US"/>
        </w:rPr>
        <w:t>nominal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</w:t>
      </w:r>
      <w:r w:rsidRPr="000A140B">
        <w:rPr>
          <w:rFonts w:ascii="Arial" w:hAnsi="Arial" w:cs="Arial"/>
          <w:color w:val="333333"/>
          <w:sz w:val="24"/>
          <w:szCs w:val="24"/>
          <w:lang w:val="en-US"/>
        </w:rPr>
        <w:t>scale</w:t>
      </w:r>
      <w:r w:rsidRPr="000A140B">
        <w:rPr>
          <w:rFonts w:ascii="Arial" w:hAnsi="Arial" w:cs="Arial"/>
          <w:color w:val="333333"/>
          <w:sz w:val="24"/>
          <w:szCs w:val="24"/>
        </w:rPr>
        <w:t>)</w:t>
      </w:r>
      <w:r w:rsidR="003E54EF">
        <w:rPr>
          <w:rFonts w:ascii="Arial" w:hAnsi="Arial" w:cs="Arial"/>
          <w:color w:val="333333"/>
          <w:sz w:val="24"/>
          <w:szCs w:val="24"/>
        </w:rPr>
        <w:t>: Ш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кала с множеством возможных значений, которые могут быть словами или числами, без связи с размерами соответствующих свойств. </w:t>
      </w:r>
    </w:p>
    <w:p w:rsidR="000A140B" w:rsidRPr="003E54EF" w:rsidRDefault="000A140B" w:rsidP="006207CF">
      <w:pPr>
        <w:spacing w:line="360" w:lineRule="auto"/>
        <w:ind w:firstLine="567"/>
        <w:jc w:val="both"/>
        <w:rPr>
          <w:rFonts w:ascii="Arial" w:hAnsi="Arial" w:cs="Arial"/>
          <w:b/>
          <w:i/>
          <w:color w:val="333333"/>
          <w:sz w:val="24"/>
          <w:szCs w:val="24"/>
        </w:rPr>
      </w:pPr>
      <w:r w:rsidRPr="003E54EF">
        <w:rPr>
          <w:rFonts w:ascii="Arial" w:hAnsi="Arial" w:cs="Arial"/>
          <w:b/>
          <w:i/>
          <w:color w:val="333333"/>
          <w:sz w:val="22"/>
          <w:szCs w:val="22"/>
        </w:rPr>
        <w:t>Пример.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54EF">
        <w:rPr>
          <w:rFonts w:ascii="Arial" w:hAnsi="Arial" w:cs="Arial"/>
          <w:b/>
          <w:i/>
          <w:color w:val="333333"/>
          <w:sz w:val="24"/>
          <w:szCs w:val="24"/>
        </w:rPr>
        <w:t>Группа крови (А, В, АВ, 0)</w:t>
      </w:r>
    </w:p>
    <w:p w:rsidR="000A140B" w:rsidRPr="00296D5E" w:rsidRDefault="000A140B" w:rsidP="006207CF">
      <w:pPr>
        <w:spacing w:before="120" w:line="360" w:lineRule="auto"/>
        <w:ind w:firstLine="567"/>
        <w:jc w:val="both"/>
        <w:rPr>
          <w:rFonts w:ascii="Arial" w:hAnsi="Arial" w:cs="Arial"/>
          <w:color w:val="333333"/>
        </w:rPr>
      </w:pPr>
      <w:r w:rsidRPr="00296D5E">
        <w:rPr>
          <w:rFonts w:ascii="Arial" w:hAnsi="Arial" w:cs="Arial"/>
          <w:spacing w:val="40"/>
        </w:rPr>
        <w:t>Примечание</w:t>
      </w:r>
      <w:r w:rsidR="003E54EF" w:rsidRPr="00296D5E">
        <w:rPr>
          <w:rFonts w:ascii="Arial" w:hAnsi="Arial" w:cs="Arial"/>
          <w:spacing w:val="40"/>
        </w:rPr>
        <w:t xml:space="preserve"> </w:t>
      </w:r>
      <w:r w:rsidR="00692DBC" w:rsidRPr="00296D5E">
        <w:rPr>
          <w:rFonts w:ascii="Arial" w:hAnsi="Arial" w:cs="Arial"/>
          <w:spacing w:val="40"/>
        </w:rPr>
        <w:t>─</w:t>
      </w:r>
      <w:r w:rsidRPr="00296D5E">
        <w:rPr>
          <w:rFonts w:ascii="Arial" w:hAnsi="Arial" w:cs="Arial"/>
          <w:color w:val="333333"/>
        </w:rPr>
        <w:t xml:space="preserve"> Значения могут быть представлены в любом удобном или согласованном порядке.</w:t>
      </w:r>
    </w:p>
    <w:p w:rsidR="000A140B" w:rsidRPr="000A140B" w:rsidRDefault="000A140B" w:rsidP="00135B2D">
      <w:pPr>
        <w:pStyle w:val="af0"/>
        <w:numPr>
          <w:ilvl w:val="1"/>
          <w:numId w:val="5"/>
        </w:numPr>
        <w:tabs>
          <w:tab w:val="left" w:pos="1134"/>
        </w:tabs>
        <w:spacing w:before="120"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140B">
        <w:rPr>
          <w:rFonts w:ascii="Arial" w:hAnsi="Arial" w:cs="Arial"/>
          <w:b/>
          <w:color w:val="333333"/>
          <w:sz w:val="24"/>
          <w:szCs w:val="24"/>
        </w:rPr>
        <w:t>ординальная шкала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(</w:t>
      </w:r>
      <w:r w:rsidRPr="000A140B">
        <w:rPr>
          <w:rFonts w:ascii="Arial" w:hAnsi="Arial" w:cs="Arial"/>
          <w:color w:val="333333"/>
          <w:sz w:val="24"/>
          <w:szCs w:val="24"/>
          <w:lang w:val="en-US"/>
        </w:rPr>
        <w:t>ordinal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</w:t>
      </w:r>
      <w:r w:rsidRPr="000A140B">
        <w:rPr>
          <w:rFonts w:ascii="Arial" w:hAnsi="Arial" w:cs="Arial"/>
          <w:color w:val="333333"/>
          <w:sz w:val="24"/>
          <w:szCs w:val="24"/>
          <w:lang w:val="en-US"/>
        </w:rPr>
        <w:t>scale</w:t>
      </w:r>
      <w:r w:rsidRPr="000A140B">
        <w:rPr>
          <w:rFonts w:ascii="Arial" w:hAnsi="Arial" w:cs="Arial"/>
          <w:color w:val="333333"/>
          <w:sz w:val="24"/>
          <w:szCs w:val="24"/>
        </w:rPr>
        <w:t>)</w:t>
      </w:r>
      <w:r w:rsidR="003E54EF">
        <w:rPr>
          <w:rFonts w:ascii="Arial" w:hAnsi="Arial" w:cs="Arial"/>
          <w:color w:val="333333"/>
          <w:sz w:val="24"/>
          <w:szCs w:val="24"/>
        </w:rPr>
        <w:t>: Ш</w:t>
      </w:r>
      <w:r w:rsidRPr="000A140B">
        <w:rPr>
          <w:rFonts w:ascii="Arial" w:hAnsi="Arial" w:cs="Arial"/>
          <w:color w:val="333333"/>
          <w:sz w:val="24"/>
          <w:szCs w:val="24"/>
        </w:rPr>
        <w:t>кала с упорядоченным множеством возможных значений, которые могут быть словами или числами, выражающими размер соответствующих свойств, для классификации по размеру, при этом различия и отношения по шкале не имеют арифметического значения.</w:t>
      </w:r>
    </w:p>
    <w:p w:rsidR="000A140B" w:rsidRPr="003E54EF" w:rsidRDefault="000A140B" w:rsidP="00C65537">
      <w:pPr>
        <w:spacing w:line="360" w:lineRule="auto"/>
        <w:ind w:firstLine="567"/>
        <w:jc w:val="both"/>
        <w:rPr>
          <w:rFonts w:ascii="Arial" w:hAnsi="Arial" w:cs="Arial"/>
          <w:b/>
          <w:i/>
          <w:sz w:val="24"/>
          <w:szCs w:val="24"/>
        </w:rPr>
      </w:pPr>
      <w:r w:rsidRPr="003E54EF">
        <w:rPr>
          <w:rFonts w:ascii="Arial" w:hAnsi="Arial" w:cs="Arial"/>
          <w:b/>
          <w:i/>
          <w:color w:val="333333"/>
          <w:sz w:val="22"/>
          <w:szCs w:val="22"/>
        </w:rPr>
        <w:t>Пример</w:t>
      </w:r>
      <w:r w:rsidR="003E54EF">
        <w:rPr>
          <w:rFonts w:ascii="Arial" w:hAnsi="Arial" w:cs="Arial"/>
          <w:b/>
          <w:i/>
          <w:color w:val="333333"/>
          <w:sz w:val="22"/>
          <w:szCs w:val="22"/>
        </w:rPr>
        <w:t>ы ─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54EF">
        <w:rPr>
          <w:rFonts w:ascii="Arial" w:hAnsi="Arial" w:cs="Arial"/>
          <w:b/>
          <w:i/>
          <w:color w:val="333333"/>
          <w:sz w:val="24"/>
          <w:szCs w:val="24"/>
        </w:rPr>
        <w:t>слова «не обнаружено», «слабоположительный», «положительный», «сильно положительный» или цифры 0, 1, 2, 3…</w:t>
      </w:r>
    </w:p>
    <w:p w:rsidR="000A140B" w:rsidRPr="000A140B" w:rsidRDefault="000A140B" w:rsidP="00135B2D">
      <w:pPr>
        <w:pStyle w:val="af0"/>
        <w:numPr>
          <w:ilvl w:val="1"/>
          <w:numId w:val="5"/>
        </w:numPr>
        <w:tabs>
          <w:tab w:val="left" w:pos="1134"/>
        </w:tabs>
        <w:spacing w:before="120" w:after="0" w:line="360" w:lineRule="auto"/>
        <w:ind w:left="0" w:firstLine="567"/>
        <w:jc w:val="both"/>
        <w:rPr>
          <w:rFonts w:ascii="Arial" w:hAnsi="Arial" w:cs="Arial"/>
          <w:color w:val="333333"/>
          <w:sz w:val="24"/>
          <w:szCs w:val="24"/>
        </w:rPr>
      </w:pPr>
      <w:r w:rsidRPr="000A140B">
        <w:rPr>
          <w:rFonts w:ascii="Arial" w:hAnsi="Arial" w:cs="Arial"/>
          <w:b/>
          <w:color w:val="333333"/>
          <w:sz w:val="24"/>
          <w:szCs w:val="24"/>
        </w:rPr>
        <w:t>целевое значение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(</w:t>
      </w:r>
      <w:r w:rsidRPr="000A140B">
        <w:rPr>
          <w:rFonts w:ascii="Arial" w:hAnsi="Arial" w:cs="Arial"/>
          <w:color w:val="333333"/>
          <w:sz w:val="24"/>
          <w:szCs w:val="24"/>
          <w:lang w:val="en-US"/>
        </w:rPr>
        <w:t>target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</w:t>
      </w:r>
      <w:r w:rsidRPr="000A140B">
        <w:rPr>
          <w:rFonts w:ascii="Arial" w:hAnsi="Arial" w:cs="Arial"/>
          <w:color w:val="333333"/>
          <w:sz w:val="24"/>
          <w:szCs w:val="24"/>
          <w:lang w:val="en-US"/>
        </w:rPr>
        <w:t>value</w:t>
      </w:r>
      <w:r w:rsidRPr="000A140B">
        <w:rPr>
          <w:rFonts w:ascii="Arial" w:hAnsi="Arial" w:cs="Arial"/>
          <w:color w:val="333333"/>
          <w:sz w:val="24"/>
          <w:szCs w:val="24"/>
        </w:rPr>
        <w:t>)</w:t>
      </w:r>
      <w:r w:rsidR="003E54EF">
        <w:rPr>
          <w:rFonts w:ascii="Arial" w:hAnsi="Arial" w:cs="Arial"/>
          <w:color w:val="333333"/>
          <w:sz w:val="24"/>
          <w:szCs w:val="24"/>
        </w:rPr>
        <w:t xml:space="preserve">: </w:t>
      </w:r>
      <w:r w:rsidRPr="000A140B">
        <w:rPr>
          <w:rFonts w:ascii="Arial" w:hAnsi="Arial" w:cs="Arial"/>
          <w:color w:val="333333"/>
          <w:sz w:val="24"/>
          <w:szCs w:val="24"/>
        </w:rPr>
        <w:t>Принятое опорное значение</w:t>
      </w:r>
      <w:r w:rsidR="003E54EF">
        <w:rPr>
          <w:rFonts w:ascii="Arial" w:hAnsi="Arial" w:cs="Arial"/>
          <w:color w:val="333333"/>
          <w:sz w:val="24"/>
          <w:szCs w:val="24"/>
        </w:rPr>
        <w:t>.</w:t>
      </w:r>
    </w:p>
    <w:p w:rsidR="000A140B" w:rsidRPr="000A140B" w:rsidRDefault="000A140B" w:rsidP="00135B2D">
      <w:pPr>
        <w:pStyle w:val="af0"/>
        <w:numPr>
          <w:ilvl w:val="1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0A140B">
        <w:rPr>
          <w:rFonts w:ascii="Arial" w:hAnsi="Arial" w:cs="Arial"/>
          <w:b/>
          <w:color w:val="333333"/>
          <w:sz w:val="24"/>
          <w:szCs w:val="24"/>
        </w:rPr>
        <w:t>референтная</w:t>
      </w:r>
      <w:proofErr w:type="spellEnd"/>
      <w:r w:rsidRPr="000A140B">
        <w:rPr>
          <w:rFonts w:ascii="Arial" w:hAnsi="Arial" w:cs="Arial"/>
          <w:b/>
          <w:color w:val="333333"/>
          <w:sz w:val="24"/>
          <w:szCs w:val="24"/>
        </w:rPr>
        <w:t xml:space="preserve"> методика выполнения измерений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(</w:t>
      </w:r>
      <w:r w:rsidRPr="000A140B">
        <w:rPr>
          <w:rFonts w:ascii="Arial" w:hAnsi="Arial" w:cs="Arial"/>
          <w:color w:val="333333"/>
          <w:sz w:val="24"/>
          <w:szCs w:val="24"/>
          <w:lang w:val="en-US"/>
        </w:rPr>
        <w:t>reference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</w:t>
      </w:r>
      <w:r w:rsidRPr="000A140B">
        <w:rPr>
          <w:rFonts w:ascii="Arial" w:hAnsi="Arial" w:cs="Arial"/>
          <w:color w:val="333333"/>
          <w:sz w:val="24"/>
          <w:szCs w:val="24"/>
          <w:lang w:val="en-US"/>
        </w:rPr>
        <w:t>measurement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</w:t>
      </w:r>
      <w:r w:rsidRPr="000A140B">
        <w:rPr>
          <w:rFonts w:ascii="Arial" w:hAnsi="Arial" w:cs="Arial"/>
          <w:color w:val="333333"/>
          <w:sz w:val="24"/>
          <w:szCs w:val="24"/>
          <w:lang w:val="en-US"/>
        </w:rPr>
        <w:t>procedure</w:t>
      </w:r>
      <w:r w:rsidRPr="000A140B">
        <w:rPr>
          <w:rFonts w:ascii="Arial" w:hAnsi="Arial" w:cs="Arial"/>
          <w:color w:val="333333"/>
          <w:sz w:val="24"/>
          <w:szCs w:val="24"/>
        </w:rPr>
        <w:t>)</w:t>
      </w:r>
      <w:r w:rsidR="003E54EF">
        <w:rPr>
          <w:rFonts w:ascii="Arial" w:hAnsi="Arial" w:cs="Arial"/>
          <w:color w:val="333333"/>
          <w:sz w:val="24"/>
          <w:szCs w:val="24"/>
        </w:rPr>
        <w:t>:</w:t>
      </w:r>
      <w:r w:rsidRPr="000A140B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 w:rsidRPr="000A140B">
        <w:rPr>
          <w:rFonts w:ascii="Arial" w:hAnsi="Arial" w:cs="Arial"/>
          <w:color w:val="333333"/>
          <w:sz w:val="24"/>
          <w:szCs w:val="24"/>
        </w:rPr>
        <w:t>Тщательно изученная методика выполнения измерений, дающая значения с неопределенностью измерения, соответствующей предполагаемому применению, особенно при оценке правильности других процедур измерения для той же величины и при характеристике стандартных образцов</w:t>
      </w:r>
    </w:p>
    <w:p w:rsidR="000A140B" w:rsidRPr="000A140B" w:rsidRDefault="000A140B" w:rsidP="00135B2D">
      <w:pPr>
        <w:pStyle w:val="af0"/>
        <w:numPr>
          <w:ilvl w:val="1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  <w:color w:val="333333"/>
          <w:sz w:val="24"/>
          <w:szCs w:val="24"/>
        </w:rPr>
      </w:pPr>
      <w:proofErr w:type="spellStart"/>
      <w:r w:rsidRPr="000A140B">
        <w:rPr>
          <w:rFonts w:ascii="Arial" w:hAnsi="Arial" w:cs="Arial"/>
          <w:b/>
          <w:sz w:val="24"/>
          <w:szCs w:val="24"/>
        </w:rPr>
        <w:t>референтное</w:t>
      </w:r>
      <w:proofErr w:type="spellEnd"/>
      <w:r w:rsidRPr="003E54EF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0A140B">
        <w:rPr>
          <w:rFonts w:ascii="Arial" w:hAnsi="Arial" w:cs="Arial"/>
          <w:b/>
          <w:sz w:val="24"/>
          <w:szCs w:val="24"/>
        </w:rPr>
        <w:t>значение</w:t>
      </w:r>
      <w:r w:rsidRPr="003E54EF">
        <w:rPr>
          <w:rFonts w:ascii="Arial" w:hAnsi="Arial" w:cs="Arial"/>
          <w:color w:val="333333"/>
          <w:sz w:val="24"/>
          <w:szCs w:val="24"/>
          <w:lang w:val="ru-RU"/>
        </w:rPr>
        <w:t xml:space="preserve"> (</w:t>
      </w:r>
      <w:r w:rsidRPr="000A140B">
        <w:rPr>
          <w:rFonts w:ascii="Arial" w:hAnsi="Arial" w:cs="Arial"/>
          <w:color w:val="333333"/>
          <w:sz w:val="24"/>
          <w:szCs w:val="24"/>
          <w:lang w:val="en-US"/>
        </w:rPr>
        <w:t>reference</w:t>
      </w:r>
      <w:r w:rsidRPr="003E54EF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 w:rsidRPr="000A140B">
        <w:rPr>
          <w:rFonts w:ascii="Arial" w:hAnsi="Arial" w:cs="Arial"/>
          <w:color w:val="333333"/>
          <w:sz w:val="24"/>
          <w:szCs w:val="24"/>
          <w:lang w:val="en-US"/>
        </w:rPr>
        <w:t>procedure</w:t>
      </w:r>
      <w:r w:rsidRPr="003E54EF">
        <w:rPr>
          <w:rFonts w:ascii="Arial" w:hAnsi="Arial" w:cs="Arial"/>
          <w:color w:val="333333"/>
          <w:sz w:val="24"/>
          <w:szCs w:val="24"/>
          <w:lang w:val="ru-RU"/>
        </w:rPr>
        <w:t xml:space="preserve"> </w:t>
      </w:r>
      <w:r w:rsidRPr="000A140B">
        <w:rPr>
          <w:rFonts w:ascii="Arial" w:hAnsi="Arial" w:cs="Arial"/>
          <w:color w:val="333333"/>
          <w:sz w:val="24"/>
          <w:szCs w:val="24"/>
          <w:lang w:val="en-US"/>
        </w:rPr>
        <w:t>value</w:t>
      </w:r>
      <w:r w:rsidRPr="003E54EF">
        <w:rPr>
          <w:rFonts w:ascii="Arial" w:hAnsi="Arial" w:cs="Arial"/>
          <w:color w:val="333333"/>
          <w:sz w:val="24"/>
          <w:szCs w:val="24"/>
          <w:lang w:val="ru-RU"/>
        </w:rPr>
        <w:t>)</w:t>
      </w:r>
      <w:r w:rsidR="003E54EF">
        <w:rPr>
          <w:rFonts w:ascii="Arial" w:hAnsi="Arial" w:cs="Arial"/>
          <w:color w:val="333333"/>
          <w:sz w:val="24"/>
          <w:szCs w:val="24"/>
        </w:rPr>
        <w:t xml:space="preserve">: 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Значение, полученное </w:t>
      </w:r>
      <w:r w:rsidRPr="000A140B">
        <w:rPr>
          <w:rFonts w:ascii="Arial" w:hAnsi="Arial" w:cs="Arial"/>
          <w:color w:val="333333"/>
          <w:sz w:val="24"/>
          <w:szCs w:val="24"/>
          <w:lang w:val="en-US"/>
        </w:rPr>
        <w:t>c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помощью референтной </w:t>
      </w:r>
      <w:r w:rsidRPr="000A140B">
        <w:rPr>
          <w:rFonts w:ascii="Arial" w:hAnsi="Arial" w:cs="Arial"/>
          <w:sz w:val="24"/>
          <w:szCs w:val="24"/>
        </w:rPr>
        <w:t>методики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выполнения измерений</w:t>
      </w:r>
      <w:r w:rsidR="003E54EF">
        <w:rPr>
          <w:rFonts w:ascii="Arial" w:hAnsi="Arial" w:cs="Arial"/>
          <w:color w:val="333333"/>
          <w:sz w:val="24"/>
          <w:szCs w:val="24"/>
        </w:rPr>
        <w:t>.</w:t>
      </w:r>
    </w:p>
    <w:p w:rsidR="000A140B" w:rsidRPr="000A140B" w:rsidRDefault="000A140B" w:rsidP="00135B2D">
      <w:pPr>
        <w:pStyle w:val="af0"/>
        <w:numPr>
          <w:ilvl w:val="1"/>
          <w:numId w:val="5"/>
        </w:numPr>
        <w:tabs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E54EF">
        <w:rPr>
          <w:rFonts w:ascii="Arial" w:hAnsi="Arial" w:cs="Arial"/>
          <w:b/>
          <w:color w:val="333333"/>
          <w:sz w:val="24"/>
          <w:szCs w:val="24"/>
        </w:rPr>
        <w:t>образцы</w:t>
      </w:r>
      <w:r w:rsidRPr="003E54EF">
        <w:rPr>
          <w:rFonts w:ascii="Arial" w:hAnsi="Arial" w:cs="Arial"/>
          <w:color w:val="333333"/>
          <w:sz w:val="24"/>
          <w:szCs w:val="24"/>
        </w:rPr>
        <w:t xml:space="preserve"> </w:t>
      </w:r>
      <w:r w:rsidRPr="003E54EF">
        <w:rPr>
          <w:rFonts w:ascii="Arial" w:hAnsi="Arial" w:cs="Arial"/>
          <w:b/>
          <w:color w:val="333333"/>
          <w:sz w:val="24"/>
          <w:szCs w:val="24"/>
        </w:rPr>
        <w:t>круговых опытов</w:t>
      </w:r>
      <w:r w:rsidRPr="000A140B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(</w:t>
      </w:r>
      <w:r w:rsidRPr="000A140B">
        <w:rPr>
          <w:rFonts w:ascii="Arial" w:hAnsi="Arial" w:cs="Arial"/>
          <w:sz w:val="24"/>
          <w:szCs w:val="24"/>
          <w:lang w:val="en-US"/>
        </w:rPr>
        <w:t>survey</w:t>
      </w:r>
      <w:r w:rsidRPr="000A140B">
        <w:rPr>
          <w:rFonts w:ascii="Arial" w:hAnsi="Arial" w:cs="Arial"/>
          <w:color w:val="333333"/>
          <w:sz w:val="24"/>
          <w:szCs w:val="24"/>
        </w:rPr>
        <w:t xml:space="preserve"> </w:t>
      </w:r>
      <w:r w:rsidRPr="000A140B">
        <w:rPr>
          <w:rFonts w:ascii="Arial" w:hAnsi="Arial" w:cs="Arial"/>
          <w:color w:val="333333"/>
          <w:sz w:val="24"/>
          <w:szCs w:val="24"/>
          <w:lang w:val="en-US"/>
        </w:rPr>
        <w:t>sample</w:t>
      </w:r>
      <w:r w:rsidRPr="000A140B">
        <w:rPr>
          <w:rFonts w:ascii="Arial" w:hAnsi="Arial" w:cs="Arial"/>
          <w:color w:val="333333"/>
          <w:sz w:val="24"/>
          <w:szCs w:val="24"/>
        </w:rPr>
        <w:t>)</w:t>
      </w:r>
      <w:r w:rsidR="003E54EF">
        <w:rPr>
          <w:rFonts w:ascii="Arial" w:hAnsi="Arial" w:cs="Arial"/>
          <w:color w:val="333333"/>
          <w:sz w:val="24"/>
          <w:szCs w:val="24"/>
        </w:rPr>
        <w:t xml:space="preserve">: </w:t>
      </w:r>
      <w:r w:rsidRPr="000A140B">
        <w:rPr>
          <w:rFonts w:ascii="Arial" w:hAnsi="Arial" w:cs="Arial"/>
          <w:sz w:val="24"/>
          <w:szCs w:val="24"/>
        </w:rPr>
        <w:t>Образцы, направленные участникам для указанного исследования, результаты которого возвращаются в организацию внешнего контроля качества для последующей независимой оценки качества выполненного исследования</w:t>
      </w:r>
    </w:p>
    <w:p w:rsidR="00692DBC" w:rsidRPr="00692DBC" w:rsidRDefault="00692DBC" w:rsidP="00135B2D">
      <w:pPr>
        <w:pStyle w:val="10"/>
        <w:widowControl/>
        <w:numPr>
          <w:ilvl w:val="0"/>
          <w:numId w:val="1"/>
        </w:numPr>
        <w:tabs>
          <w:tab w:val="clear" w:pos="360"/>
          <w:tab w:val="left" w:pos="993"/>
        </w:tabs>
        <w:autoSpaceDE/>
        <w:autoSpaceDN/>
        <w:adjustRightInd/>
        <w:spacing w:after="240"/>
        <w:ind w:left="0" w:firstLine="567"/>
        <w:rPr>
          <w:bCs w:val="0"/>
          <w:spacing w:val="6"/>
          <w:sz w:val="28"/>
          <w:szCs w:val="21"/>
        </w:rPr>
      </w:pPr>
      <w:bookmarkStart w:id="5" w:name="_Toc421757188"/>
      <w:r w:rsidRPr="00692DBC">
        <w:rPr>
          <w:bCs w:val="0"/>
          <w:spacing w:val="6"/>
          <w:sz w:val="28"/>
          <w:szCs w:val="21"/>
        </w:rPr>
        <w:t>Требования к разработке внешних схем</w:t>
      </w:r>
      <w:bookmarkEnd w:id="5"/>
    </w:p>
    <w:p w:rsidR="00692DBC" w:rsidRPr="00692DBC" w:rsidRDefault="00692DBC" w:rsidP="00135B2D">
      <w:pPr>
        <w:pStyle w:val="af0"/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2DBC">
        <w:rPr>
          <w:rFonts w:ascii="Arial" w:hAnsi="Arial" w:cs="Arial"/>
          <w:sz w:val="24"/>
          <w:szCs w:val="24"/>
        </w:rPr>
        <w:t>При составлении внешней схемы необходимо в самом начале сформулировать ее основные цели исследования.</w:t>
      </w:r>
    </w:p>
    <w:p w:rsidR="00692DBC" w:rsidRPr="00692DBC" w:rsidRDefault="00692DBC" w:rsidP="00135B2D">
      <w:pPr>
        <w:pStyle w:val="af0"/>
        <w:numPr>
          <w:ilvl w:val="1"/>
          <w:numId w:val="2"/>
        </w:numPr>
        <w:tabs>
          <w:tab w:val="left" w:pos="851"/>
        </w:tabs>
        <w:spacing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2DBC">
        <w:rPr>
          <w:rFonts w:ascii="Arial" w:hAnsi="Arial" w:cs="Arial"/>
          <w:sz w:val="24"/>
          <w:szCs w:val="24"/>
        </w:rPr>
        <w:lastRenderedPageBreak/>
        <w:t>При составлении внешней схемы необходимо подобрать контрольный материал таким образом, чтобы как можно точнее имитировать свойства реальных проб, которые предназначены для исследования.</w:t>
      </w:r>
    </w:p>
    <w:p w:rsidR="00692DBC" w:rsidRPr="00296D5E" w:rsidRDefault="00773C5F" w:rsidP="00C65537">
      <w:pPr>
        <w:spacing w:line="360" w:lineRule="auto"/>
        <w:ind w:left="567"/>
        <w:jc w:val="both"/>
        <w:rPr>
          <w:rFonts w:ascii="Arial" w:hAnsi="Arial" w:cs="Arial"/>
          <w:color w:val="333333"/>
        </w:rPr>
      </w:pPr>
      <w:r w:rsidRPr="00296D5E">
        <w:rPr>
          <w:rFonts w:ascii="Arial" w:hAnsi="Arial" w:cs="Arial"/>
          <w:spacing w:val="40"/>
        </w:rPr>
        <w:t>Примечания</w:t>
      </w:r>
    </w:p>
    <w:p w:rsidR="00692DBC" w:rsidRPr="00296D5E" w:rsidRDefault="00692DBC" w:rsidP="00135B2D">
      <w:pPr>
        <w:pStyle w:val="af0"/>
        <w:numPr>
          <w:ilvl w:val="0"/>
          <w:numId w:val="6"/>
        </w:numPr>
        <w:spacing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296D5E">
        <w:rPr>
          <w:rFonts w:ascii="Arial" w:hAnsi="Arial" w:cs="Arial"/>
          <w:sz w:val="20"/>
          <w:szCs w:val="20"/>
        </w:rPr>
        <w:t>Приписывание целевых значений контрольным материалам см</w:t>
      </w:r>
      <w:r w:rsidR="00773C5F" w:rsidRPr="00296D5E">
        <w:rPr>
          <w:rFonts w:ascii="Arial" w:hAnsi="Arial" w:cs="Arial"/>
          <w:sz w:val="20"/>
          <w:szCs w:val="20"/>
          <w:lang w:val="ru-RU"/>
        </w:rPr>
        <w:t>отри</w:t>
      </w:r>
      <w:r w:rsidRPr="00296D5E">
        <w:rPr>
          <w:rFonts w:ascii="Arial" w:hAnsi="Arial" w:cs="Arial"/>
          <w:sz w:val="20"/>
          <w:szCs w:val="20"/>
        </w:rPr>
        <w:t xml:space="preserve"> </w:t>
      </w:r>
      <w:r w:rsidR="00773C5F" w:rsidRPr="00296D5E">
        <w:rPr>
          <w:rFonts w:ascii="Arial" w:hAnsi="Arial" w:cs="Arial"/>
          <w:sz w:val="20"/>
          <w:szCs w:val="20"/>
          <w:lang w:val="en-US"/>
        </w:rPr>
        <w:t>EN</w:t>
      </w:r>
      <w:r w:rsidR="00773C5F" w:rsidRPr="00296D5E">
        <w:rPr>
          <w:rFonts w:ascii="Arial" w:hAnsi="Arial" w:cs="Arial"/>
          <w:sz w:val="20"/>
          <w:szCs w:val="20"/>
          <w:lang w:val="ru-RU"/>
        </w:rPr>
        <w:t xml:space="preserve"> </w:t>
      </w:r>
      <w:r w:rsidR="00773C5F" w:rsidRPr="00296D5E">
        <w:rPr>
          <w:rFonts w:ascii="Arial" w:hAnsi="Arial" w:cs="Arial"/>
          <w:sz w:val="20"/>
          <w:szCs w:val="20"/>
          <w:lang w:val="en-US"/>
        </w:rPr>
        <w:t>ISO</w:t>
      </w:r>
      <w:r w:rsidRPr="00296D5E">
        <w:rPr>
          <w:rFonts w:ascii="Arial" w:hAnsi="Arial" w:cs="Arial"/>
          <w:sz w:val="20"/>
          <w:szCs w:val="20"/>
        </w:rPr>
        <w:t xml:space="preserve"> 17511.</w:t>
      </w:r>
    </w:p>
    <w:p w:rsidR="00692DBC" w:rsidRPr="00296D5E" w:rsidRDefault="00692DBC" w:rsidP="00135B2D">
      <w:pPr>
        <w:pStyle w:val="af0"/>
        <w:numPr>
          <w:ilvl w:val="0"/>
          <w:numId w:val="6"/>
        </w:numPr>
        <w:spacing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296D5E">
        <w:rPr>
          <w:rFonts w:ascii="Arial" w:hAnsi="Arial" w:cs="Arial"/>
          <w:sz w:val="20"/>
          <w:szCs w:val="20"/>
        </w:rPr>
        <w:t>В некоторых случаях для оценки целесообразно использовать набор контрольных материалов с разными целевыми значениями.</w:t>
      </w:r>
    </w:p>
    <w:p w:rsidR="00692DBC" w:rsidRPr="00296D5E" w:rsidRDefault="00692DBC" w:rsidP="00135B2D">
      <w:pPr>
        <w:pStyle w:val="af0"/>
        <w:numPr>
          <w:ilvl w:val="0"/>
          <w:numId w:val="6"/>
        </w:numPr>
        <w:spacing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296D5E">
        <w:rPr>
          <w:rFonts w:ascii="Arial" w:hAnsi="Arial" w:cs="Arial"/>
          <w:sz w:val="20"/>
          <w:szCs w:val="20"/>
        </w:rPr>
        <w:t>Ответственность внешней организации по оценке качества за предоставление контрольного материала с соответствующими параметрами сформулирована в Руководстве ИСО/МЭК 43-1.</w:t>
      </w:r>
    </w:p>
    <w:p w:rsidR="00692DBC" w:rsidRPr="00296D5E" w:rsidRDefault="00692DBC" w:rsidP="00135B2D">
      <w:pPr>
        <w:pStyle w:val="af0"/>
        <w:numPr>
          <w:ilvl w:val="0"/>
          <w:numId w:val="6"/>
        </w:numPr>
        <w:spacing w:after="120"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296D5E">
        <w:rPr>
          <w:rFonts w:ascii="Arial" w:hAnsi="Arial" w:cs="Arial"/>
          <w:sz w:val="20"/>
          <w:szCs w:val="20"/>
        </w:rPr>
        <w:t>Внешним организациям не следует отбирать контрольный материал, содержащий нефизиологическое вещество, которое может навредить индивидуальным параметрам изделий.</w:t>
      </w:r>
    </w:p>
    <w:p w:rsidR="00296D5E" w:rsidRPr="00296D5E" w:rsidRDefault="00296D5E" w:rsidP="00296D5E">
      <w:pPr>
        <w:pStyle w:val="af0"/>
        <w:spacing w:after="12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692DBC" w:rsidRPr="00692DBC" w:rsidRDefault="00692DBC" w:rsidP="00135B2D">
      <w:pPr>
        <w:pStyle w:val="af0"/>
        <w:numPr>
          <w:ilvl w:val="1"/>
          <w:numId w:val="2"/>
        </w:numPr>
        <w:tabs>
          <w:tab w:val="left" w:pos="851"/>
        </w:tabs>
        <w:spacing w:before="240"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2DBC">
        <w:rPr>
          <w:rFonts w:ascii="Arial" w:hAnsi="Arial" w:cs="Arial"/>
          <w:sz w:val="24"/>
          <w:szCs w:val="24"/>
        </w:rPr>
        <w:t>Частота проведения круговых опытов должна удовлетворять требованиям исследования, но предпочтительно, не реже 6 раз в год. Для проведения оценки функциональных качеств нового изделия, данные круговых опытов должны быть предоставлены сразу же после возвращения результатов.</w:t>
      </w:r>
    </w:p>
    <w:p w:rsidR="00692DBC" w:rsidRPr="00692DBC" w:rsidRDefault="00692DBC" w:rsidP="00135B2D">
      <w:pPr>
        <w:pStyle w:val="af0"/>
        <w:numPr>
          <w:ilvl w:val="1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2DBC">
        <w:rPr>
          <w:rFonts w:ascii="Arial" w:hAnsi="Arial" w:cs="Arial"/>
          <w:sz w:val="24"/>
          <w:szCs w:val="24"/>
        </w:rPr>
        <w:t>Для оценки функциональных характеристик конкретного изделия, внешняя схема должна быть разработана с учетом возможности оценки результатов, специфичных для изделия или процедуры.</w:t>
      </w:r>
    </w:p>
    <w:p w:rsidR="00692DBC" w:rsidRPr="00296D5E" w:rsidRDefault="00692DBC" w:rsidP="00296D5E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 w:rsidRPr="00296D5E">
        <w:rPr>
          <w:rFonts w:ascii="Arial" w:hAnsi="Arial" w:cs="Arial"/>
          <w:spacing w:val="40"/>
        </w:rPr>
        <w:t>Примечание</w:t>
      </w:r>
      <w:proofErr w:type="gramStart"/>
      <w:r w:rsidR="00773C5F" w:rsidRPr="00296D5E">
        <w:rPr>
          <w:rFonts w:ascii="Arial" w:hAnsi="Arial" w:cs="Arial"/>
        </w:rPr>
        <w:t xml:space="preserve"> ─</w:t>
      </w:r>
      <w:r w:rsidRPr="00296D5E">
        <w:rPr>
          <w:rFonts w:ascii="Arial" w:hAnsi="Arial" w:cs="Arial"/>
        </w:rPr>
        <w:t xml:space="preserve"> В</w:t>
      </w:r>
      <w:proofErr w:type="gramEnd"/>
      <w:r w:rsidRPr="00296D5E">
        <w:rPr>
          <w:rFonts w:ascii="Arial" w:hAnsi="Arial" w:cs="Arial"/>
        </w:rPr>
        <w:t xml:space="preserve"> исследовании можно использовать сочетание изделий, например: инструмент, реактив и калибровочный материал.</w:t>
      </w:r>
    </w:p>
    <w:p w:rsidR="00692DBC" w:rsidRPr="00692DBC" w:rsidRDefault="00692DBC" w:rsidP="00135B2D">
      <w:pPr>
        <w:pStyle w:val="af0"/>
        <w:numPr>
          <w:ilvl w:val="1"/>
          <w:numId w:val="2"/>
        </w:numPr>
        <w:tabs>
          <w:tab w:val="left" w:pos="1134"/>
        </w:tabs>
        <w:spacing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2DBC">
        <w:rPr>
          <w:rFonts w:ascii="Arial" w:hAnsi="Arial" w:cs="Arial"/>
          <w:sz w:val="24"/>
          <w:szCs w:val="24"/>
        </w:rPr>
        <w:t>Для каждого изделия, поставляемого одним изготовителем, частотное распределение, меры центральной тенденции (например, медиана) и меры рассеяния (например, стандартное отклонение, квантили) результатов, полученных участниками, должны быть задокументированы, если число участников достаточно для проведения статистической оценки.</w:t>
      </w:r>
    </w:p>
    <w:p w:rsidR="00773C5F" w:rsidRPr="00296D5E" w:rsidRDefault="00692DBC" w:rsidP="00296D5E">
      <w:pPr>
        <w:spacing w:line="360" w:lineRule="auto"/>
        <w:ind w:firstLine="567"/>
        <w:jc w:val="both"/>
        <w:rPr>
          <w:rFonts w:ascii="Arial" w:hAnsi="Arial" w:cs="Arial"/>
          <w:spacing w:val="40"/>
        </w:rPr>
      </w:pPr>
      <w:r w:rsidRPr="00296D5E">
        <w:rPr>
          <w:rFonts w:ascii="Arial" w:hAnsi="Arial" w:cs="Arial"/>
          <w:spacing w:val="40"/>
        </w:rPr>
        <w:t>Примечани</w:t>
      </w:r>
      <w:r w:rsidR="00773C5F" w:rsidRPr="00296D5E">
        <w:rPr>
          <w:rFonts w:ascii="Arial" w:hAnsi="Arial" w:cs="Arial"/>
          <w:spacing w:val="40"/>
        </w:rPr>
        <w:t>я</w:t>
      </w:r>
    </w:p>
    <w:p w:rsidR="00692DBC" w:rsidRPr="00296D5E" w:rsidRDefault="00692DBC" w:rsidP="00135B2D">
      <w:pPr>
        <w:pStyle w:val="af0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296D5E">
        <w:rPr>
          <w:rFonts w:ascii="Arial" w:hAnsi="Arial" w:cs="Arial"/>
          <w:sz w:val="20"/>
          <w:szCs w:val="20"/>
        </w:rPr>
        <w:t>При разных поставщиках, для изделий, предназначенных для исследования одной и той же величины, требуется метрологическая прослеживаемость калибровки до той же референтной методики выполнения измерений, центральные тенденции распределения должны сходиться к целевому значению, полученному с помощью референтной методики выполнения измерений, применяемой на тех же образцах.</w:t>
      </w:r>
    </w:p>
    <w:p w:rsidR="00296D5E" w:rsidRPr="00296D5E" w:rsidRDefault="00692DBC" w:rsidP="00135B2D">
      <w:pPr>
        <w:pStyle w:val="af0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296D5E">
        <w:rPr>
          <w:rFonts w:ascii="Arial" w:hAnsi="Arial" w:cs="Arial"/>
          <w:sz w:val="20"/>
          <w:szCs w:val="20"/>
        </w:rPr>
        <w:t>Внешняя организация должна, при необходимости, иметь возможность обратиться в лабораторию, сертифицированную в соответствии с ИСО 15195, которая может приписать значениям, полученным референтной методикой выполнения измерений, установленную неопределенность и метрологическую прослеживаемость.</w:t>
      </w:r>
    </w:p>
    <w:p w:rsidR="00692DBC" w:rsidRPr="00296D5E" w:rsidRDefault="00692DBC" w:rsidP="00135B2D">
      <w:pPr>
        <w:pStyle w:val="af0"/>
        <w:numPr>
          <w:ilvl w:val="1"/>
          <w:numId w:val="2"/>
        </w:numPr>
        <w:tabs>
          <w:tab w:val="left" w:pos="1134"/>
        </w:tabs>
        <w:spacing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96D5E">
        <w:rPr>
          <w:rFonts w:ascii="Arial" w:hAnsi="Arial" w:cs="Arial"/>
          <w:sz w:val="24"/>
          <w:szCs w:val="24"/>
        </w:rPr>
        <w:lastRenderedPageBreak/>
        <w:t>Внешняя схема должна быть разработана так, чтобы внешняя организация, проводящая оценку, могла различить работу каждого участника в ходе совместного выполнения всего исследования, как это обычно бывает.</w:t>
      </w:r>
    </w:p>
    <w:p w:rsidR="00296D5E" w:rsidRPr="00296D5E" w:rsidRDefault="00692DBC" w:rsidP="00135B2D">
      <w:pPr>
        <w:pStyle w:val="af0"/>
        <w:numPr>
          <w:ilvl w:val="1"/>
          <w:numId w:val="2"/>
        </w:numPr>
        <w:tabs>
          <w:tab w:val="left" w:pos="1134"/>
        </w:tabs>
        <w:spacing w:after="120" w:line="360" w:lineRule="auto"/>
        <w:ind w:left="0" w:firstLine="567"/>
        <w:jc w:val="both"/>
        <w:rPr>
          <w:rFonts w:ascii="Arial" w:hAnsi="Arial" w:cs="Arial"/>
          <w:spacing w:val="40"/>
          <w:sz w:val="20"/>
          <w:szCs w:val="20"/>
        </w:rPr>
      </w:pPr>
      <w:r w:rsidRPr="00296D5E">
        <w:rPr>
          <w:rFonts w:ascii="Arial" w:hAnsi="Arial" w:cs="Arial"/>
          <w:sz w:val="24"/>
          <w:szCs w:val="24"/>
        </w:rPr>
        <w:t>Выбор методик приписывания значений образцам, используемым для круговых опытов, должен соответствовать цели предполагаемого исследования.</w:t>
      </w:r>
    </w:p>
    <w:p w:rsidR="00296D5E" w:rsidRPr="00296D5E" w:rsidRDefault="00692DBC" w:rsidP="00296D5E">
      <w:pPr>
        <w:pStyle w:val="af0"/>
        <w:tabs>
          <w:tab w:val="left" w:pos="1134"/>
        </w:tabs>
        <w:spacing w:after="120" w:line="360" w:lineRule="auto"/>
        <w:ind w:left="709"/>
        <w:jc w:val="both"/>
        <w:rPr>
          <w:rFonts w:ascii="Arial" w:hAnsi="Arial" w:cs="Arial"/>
          <w:spacing w:val="40"/>
          <w:sz w:val="20"/>
          <w:szCs w:val="20"/>
        </w:rPr>
      </w:pPr>
      <w:r w:rsidRPr="00296D5E">
        <w:rPr>
          <w:rFonts w:ascii="Arial" w:hAnsi="Arial" w:cs="Arial"/>
          <w:spacing w:val="40"/>
          <w:sz w:val="20"/>
          <w:szCs w:val="20"/>
        </w:rPr>
        <w:t>Примечани</w:t>
      </w:r>
      <w:r w:rsidR="00296D5E" w:rsidRPr="00296D5E">
        <w:rPr>
          <w:rFonts w:ascii="Arial" w:hAnsi="Arial" w:cs="Arial"/>
          <w:spacing w:val="40"/>
          <w:sz w:val="20"/>
          <w:szCs w:val="20"/>
        </w:rPr>
        <w:t>я</w:t>
      </w:r>
    </w:p>
    <w:p w:rsidR="00692DBC" w:rsidRPr="00296D5E" w:rsidRDefault="00692DBC" w:rsidP="00135B2D">
      <w:pPr>
        <w:pStyle w:val="af0"/>
        <w:numPr>
          <w:ilvl w:val="0"/>
          <w:numId w:val="9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96D5E">
        <w:rPr>
          <w:rFonts w:ascii="Arial" w:hAnsi="Arial" w:cs="Arial"/>
          <w:b/>
          <w:i/>
          <w:sz w:val="20"/>
          <w:szCs w:val="20"/>
        </w:rPr>
        <w:t>Примеры приписанных значений:</w:t>
      </w:r>
    </w:p>
    <w:p w:rsidR="00692DBC" w:rsidRPr="00296D5E" w:rsidRDefault="00692DBC" w:rsidP="00135B2D">
      <w:pPr>
        <w:pStyle w:val="af0"/>
        <w:numPr>
          <w:ilvl w:val="0"/>
          <w:numId w:val="8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296D5E">
        <w:rPr>
          <w:rFonts w:ascii="Arial" w:hAnsi="Arial" w:cs="Arial"/>
          <w:b/>
          <w:i/>
          <w:sz w:val="20"/>
          <w:szCs w:val="20"/>
        </w:rPr>
        <w:t>значение, полученное с помощью референтной методики выполнения измерений</w:t>
      </w:r>
    </w:p>
    <w:p w:rsidR="00692DBC" w:rsidRPr="00296D5E" w:rsidRDefault="00692DBC" w:rsidP="00135B2D">
      <w:pPr>
        <w:pStyle w:val="af0"/>
        <w:numPr>
          <w:ilvl w:val="0"/>
          <w:numId w:val="8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296D5E">
        <w:rPr>
          <w:rFonts w:ascii="Arial" w:hAnsi="Arial" w:cs="Arial"/>
          <w:b/>
          <w:i/>
          <w:sz w:val="20"/>
          <w:szCs w:val="20"/>
        </w:rPr>
        <w:t>производное в составе известной композиции</w:t>
      </w:r>
    </w:p>
    <w:p w:rsidR="00692DBC" w:rsidRPr="00296D5E" w:rsidRDefault="00692DBC" w:rsidP="00135B2D">
      <w:pPr>
        <w:pStyle w:val="af0"/>
        <w:numPr>
          <w:ilvl w:val="0"/>
          <w:numId w:val="8"/>
        </w:numPr>
        <w:tabs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b/>
          <w:i/>
          <w:sz w:val="20"/>
          <w:szCs w:val="20"/>
        </w:rPr>
      </w:pPr>
      <w:r w:rsidRPr="00296D5E">
        <w:rPr>
          <w:rFonts w:ascii="Arial" w:hAnsi="Arial" w:cs="Arial"/>
          <w:b/>
          <w:i/>
          <w:sz w:val="20"/>
          <w:szCs w:val="20"/>
        </w:rPr>
        <w:t>метод-зависимое значение или принятое путем консенсуса.</w:t>
      </w:r>
    </w:p>
    <w:p w:rsidR="00692DBC" w:rsidRPr="00296D5E" w:rsidRDefault="00692DBC" w:rsidP="00135B2D">
      <w:pPr>
        <w:pStyle w:val="af0"/>
        <w:numPr>
          <w:ilvl w:val="0"/>
          <w:numId w:val="9"/>
        </w:numPr>
        <w:tabs>
          <w:tab w:val="left" w:pos="1134"/>
        </w:tabs>
        <w:spacing w:after="240" w:line="36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296D5E">
        <w:rPr>
          <w:rFonts w:ascii="Arial" w:hAnsi="Arial" w:cs="Arial"/>
          <w:sz w:val="20"/>
          <w:szCs w:val="20"/>
        </w:rPr>
        <w:t>Предпочтит</w:t>
      </w:r>
      <w:r w:rsidR="00296D5E" w:rsidRPr="00296D5E">
        <w:rPr>
          <w:rFonts w:ascii="Arial" w:hAnsi="Arial" w:cs="Arial"/>
          <w:sz w:val="20"/>
          <w:szCs w:val="20"/>
          <w:lang w:val="ru-RU"/>
        </w:rPr>
        <w:t>е</w:t>
      </w:r>
      <w:r w:rsidRPr="00296D5E">
        <w:rPr>
          <w:rFonts w:ascii="Arial" w:hAnsi="Arial" w:cs="Arial"/>
          <w:sz w:val="20"/>
          <w:szCs w:val="20"/>
        </w:rPr>
        <w:t>льно использовать приписанные значения с указанными неопределенностями.</w:t>
      </w:r>
    </w:p>
    <w:p w:rsidR="00692DBC" w:rsidRPr="00692DBC" w:rsidRDefault="00692DBC" w:rsidP="00135B2D">
      <w:pPr>
        <w:pStyle w:val="af0"/>
        <w:numPr>
          <w:ilvl w:val="1"/>
          <w:numId w:val="2"/>
        </w:numPr>
        <w:tabs>
          <w:tab w:val="left" w:pos="1134"/>
        </w:tabs>
        <w:spacing w:before="120"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2DBC">
        <w:rPr>
          <w:rFonts w:ascii="Arial" w:hAnsi="Arial" w:cs="Arial"/>
          <w:sz w:val="24"/>
          <w:szCs w:val="24"/>
        </w:rPr>
        <w:t xml:space="preserve">Если значения приписаны международнопризнанной референтной методикой выполнения измерений, должны выполняться требования стандартов </w:t>
      </w:r>
      <w:r w:rsidR="006207CF" w:rsidRPr="006207CF">
        <w:rPr>
          <w:rFonts w:ascii="Arial" w:hAnsi="Arial" w:cs="Arial"/>
          <w:sz w:val="24"/>
          <w:szCs w:val="24"/>
          <w:lang w:val="ru-RU"/>
        </w:rPr>
        <w:br/>
      </w:r>
      <w:r w:rsidR="006207CF">
        <w:rPr>
          <w:rFonts w:ascii="Arial" w:hAnsi="Arial" w:cs="Arial"/>
          <w:sz w:val="24"/>
          <w:szCs w:val="24"/>
          <w:lang w:val="en-US"/>
        </w:rPr>
        <w:t>EN</w:t>
      </w:r>
      <w:r w:rsidR="006207CF" w:rsidRPr="006207CF">
        <w:rPr>
          <w:rFonts w:ascii="Arial" w:hAnsi="Arial" w:cs="Arial"/>
          <w:sz w:val="24"/>
          <w:szCs w:val="24"/>
          <w:lang w:val="ru-RU"/>
        </w:rPr>
        <w:t xml:space="preserve"> </w:t>
      </w:r>
      <w:r w:rsidRPr="00692DBC">
        <w:rPr>
          <w:rFonts w:ascii="Arial" w:hAnsi="Arial" w:cs="Arial"/>
          <w:sz w:val="24"/>
          <w:szCs w:val="24"/>
        </w:rPr>
        <w:t>12286, Е</w:t>
      </w:r>
      <w:r w:rsidR="006207CF">
        <w:rPr>
          <w:rFonts w:ascii="Arial" w:hAnsi="Arial" w:cs="Arial"/>
          <w:sz w:val="24"/>
          <w:szCs w:val="24"/>
          <w:lang w:val="en-US"/>
        </w:rPr>
        <w:t>N</w:t>
      </w:r>
      <w:r w:rsidR="006207CF">
        <w:rPr>
          <w:rFonts w:ascii="Arial" w:hAnsi="Arial" w:cs="Arial"/>
          <w:sz w:val="24"/>
          <w:szCs w:val="24"/>
        </w:rPr>
        <w:t xml:space="preserve"> </w:t>
      </w:r>
      <w:r w:rsidR="006207CF">
        <w:rPr>
          <w:rFonts w:ascii="Arial" w:hAnsi="Arial" w:cs="Arial"/>
          <w:sz w:val="24"/>
          <w:szCs w:val="24"/>
          <w:lang w:val="en-US"/>
        </w:rPr>
        <w:t>ISO</w:t>
      </w:r>
      <w:r w:rsidRPr="00692DBC">
        <w:rPr>
          <w:rFonts w:ascii="Arial" w:hAnsi="Arial" w:cs="Arial"/>
          <w:sz w:val="24"/>
          <w:szCs w:val="24"/>
        </w:rPr>
        <w:t xml:space="preserve"> 15195 и Е</w:t>
      </w:r>
      <w:r w:rsidR="006207CF">
        <w:rPr>
          <w:rFonts w:ascii="Arial" w:hAnsi="Arial" w:cs="Arial"/>
          <w:sz w:val="24"/>
          <w:szCs w:val="24"/>
          <w:lang w:val="en-US"/>
        </w:rPr>
        <w:t>N</w:t>
      </w:r>
      <w:r w:rsidR="006207CF">
        <w:rPr>
          <w:rFonts w:ascii="Arial" w:hAnsi="Arial" w:cs="Arial"/>
          <w:sz w:val="24"/>
          <w:szCs w:val="24"/>
        </w:rPr>
        <w:t xml:space="preserve"> </w:t>
      </w:r>
      <w:r w:rsidR="006207CF">
        <w:rPr>
          <w:rFonts w:ascii="Arial" w:hAnsi="Arial" w:cs="Arial"/>
          <w:sz w:val="24"/>
          <w:szCs w:val="24"/>
          <w:lang w:val="en-US"/>
        </w:rPr>
        <w:t>ISO</w:t>
      </w:r>
      <w:r w:rsidRPr="00692DBC">
        <w:rPr>
          <w:rFonts w:ascii="Arial" w:hAnsi="Arial" w:cs="Arial"/>
          <w:sz w:val="24"/>
          <w:szCs w:val="24"/>
        </w:rPr>
        <w:t xml:space="preserve"> 17511.</w:t>
      </w:r>
    </w:p>
    <w:p w:rsidR="00692DBC" w:rsidRPr="00692DBC" w:rsidRDefault="00692DBC" w:rsidP="00135B2D">
      <w:pPr>
        <w:pStyle w:val="af0"/>
        <w:numPr>
          <w:ilvl w:val="1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2DBC">
        <w:rPr>
          <w:rFonts w:ascii="Arial" w:hAnsi="Arial" w:cs="Arial"/>
          <w:sz w:val="24"/>
          <w:szCs w:val="24"/>
        </w:rPr>
        <w:t>Организация должна документировать, каким образом были определены приписанные значения.</w:t>
      </w:r>
    </w:p>
    <w:p w:rsidR="00692DBC" w:rsidRPr="006207CF" w:rsidRDefault="006207CF" w:rsidP="00135B2D">
      <w:pPr>
        <w:pStyle w:val="10"/>
        <w:widowControl/>
        <w:numPr>
          <w:ilvl w:val="0"/>
          <w:numId w:val="1"/>
        </w:numPr>
        <w:tabs>
          <w:tab w:val="clear" w:pos="360"/>
          <w:tab w:val="left" w:pos="993"/>
        </w:tabs>
        <w:autoSpaceDE/>
        <w:autoSpaceDN/>
        <w:adjustRightInd/>
        <w:spacing w:after="240"/>
        <w:ind w:left="567" w:firstLine="0"/>
        <w:rPr>
          <w:bCs w:val="0"/>
          <w:spacing w:val="6"/>
          <w:sz w:val="28"/>
          <w:szCs w:val="21"/>
        </w:rPr>
      </w:pPr>
      <w:bookmarkStart w:id="6" w:name="_Toc421757189"/>
      <w:r>
        <w:rPr>
          <w:bCs w:val="0"/>
          <w:spacing w:val="6"/>
          <w:sz w:val="28"/>
          <w:szCs w:val="21"/>
        </w:rPr>
        <w:t>Т</w:t>
      </w:r>
      <w:r w:rsidR="00692DBC" w:rsidRPr="006207CF">
        <w:rPr>
          <w:bCs w:val="0"/>
          <w:spacing w:val="6"/>
          <w:sz w:val="28"/>
          <w:szCs w:val="21"/>
        </w:rPr>
        <w:t>ребования к организации проведения внешних схем оценки качества</w:t>
      </w:r>
      <w:bookmarkEnd w:id="6"/>
    </w:p>
    <w:p w:rsidR="00692DBC" w:rsidRPr="00692DBC" w:rsidRDefault="00692DBC" w:rsidP="00135B2D">
      <w:pPr>
        <w:pStyle w:val="af0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2DBC">
        <w:rPr>
          <w:rFonts w:ascii="Arial" w:hAnsi="Arial" w:cs="Arial"/>
          <w:sz w:val="24"/>
          <w:szCs w:val="24"/>
        </w:rPr>
        <w:t xml:space="preserve">Внешние схемы должны проводиться компетентной организацией, официально действующей в области диагностики </w:t>
      </w:r>
      <w:r w:rsidRPr="006207CF">
        <w:rPr>
          <w:rFonts w:ascii="Arial" w:hAnsi="Arial" w:cs="Arial"/>
          <w:sz w:val="24"/>
          <w:szCs w:val="24"/>
        </w:rPr>
        <w:t>in vitro</w:t>
      </w:r>
      <w:r w:rsidRPr="00692DBC">
        <w:rPr>
          <w:rFonts w:ascii="Arial" w:hAnsi="Arial" w:cs="Arial"/>
          <w:sz w:val="24"/>
          <w:szCs w:val="24"/>
        </w:rPr>
        <w:t>.</w:t>
      </w:r>
    </w:p>
    <w:p w:rsidR="00692DBC" w:rsidRPr="00692DBC" w:rsidRDefault="00692DBC" w:rsidP="00135B2D">
      <w:pPr>
        <w:pStyle w:val="af0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2DBC">
        <w:rPr>
          <w:rFonts w:ascii="Arial" w:hAnsi="Arial" w:cs="Arial"/>
          <w:sz w:val="24"/>
          <w:szCs w:val="24"/>
        </w:rPr>
        <w:t>Организация по оценке качества должна иметь независимый медицинский и научный консультативный комитет.</w:t>
      </w:r>
    </w:p>
    <w:p w:rsidR="00692DBC" w:rsidRPr="00692DBC" w:rsidRDefault="00692DBC" w:rsidP="00135B2D">
      <w:pPr>
        <w:pStyle w:val="af0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2DBC">
        <w:rPr>
          <w:rFonts w:ascii="Arial" w:hAnsi="Arial" w:cs="Arial"/>
          <w:sz w:val="24"/>
          <w:szCs w:val="24"/>
        </w:rPr>
        <w:t>Организация по оценке качества должна быть свободна от любого внутреннего и внешнего коммерческого, финансового или другого давления, которое может влиять на независимость ее мнения или оказывать отрицательное воздействие на качество работы.</w:t>
      </w:r>
    </w:p>
    <w:p w:rsidR="00692DBC" w:rsidRPr="006207CF" w:rsidRDefault="00692DBC" w:rsidP="00A93AF2">
      <w:pPr>
        <w:spacing w:before="120" w:line="360" w:lineRule="auto"/>
        <w:ind w:firstLine="709"/>
        <w:jc w:val="both"/>
        <w:rPr>
          <w:rFonts w:ascii="Arial" w:hAnsi="Arial" w:cs="Arial"/>
        </w:rPr>
      </w:pPr>
      <w:r w:rsidRPr="00A93AF2">
        <w:rPr>
          <w:rFonts w:ascii="Arial" w:eastAsia="Calibri" w:hAnsi="Arial" w:cs="Arial"/>
          <w:spacing w:val="40"/>
          <w:lang w:val="x-none" w:eastAsia="en-US"/>
        </w:rPr>
        <w:t>Примечание</w:t>
      </w:r>
      <w:r w:rsidR="006207CF" w:rsidRPr="00A93AF2">
        <w:rPr>
          <w:rFonts w:ascii="Arial" w:eastAsia="Calibri" w:hAnsi="Arial" w:cs="Arial"/>
          <w:spacing w:val="40"/>
          <w:lang w:val="x-none" w:eastAsia="en-US"/>
        </w:rPr>
        <w:t xml:space="preserve"> </w:t>
      </w:r>
      <w:r w:rsidR="006207CF">
        <w:rPr>
          <w:rFonts w:ascii="Arial" w:hAnsi="Arial" w:cs="Arial"/>
        </w:rPr>
        <w:t>─</w:t>
      </w:r>
      <w:r w:rsidRPr="006207CF">
        <w:rPr>
          <w:rFonts w:ascii="Arial" w:hAnsi="Arial" w:cs="Arial"/>
        </w:rPr>
        <w:t xml:space="preserve"> Национальные органы могут установить дополнительные требования к аттестации организации.</w:t>
      </w:r>
    </w:p>
    <w:p w:rsidR="00692DBC" w:rsidRPr="00692DBC" w:rsidRDefault="00692DBC" w:rsidP="00135B2D">
      <w:pPr>
        <w:pStyle w:val="af0"/>
        <w:numPr>
          <w:ilvl w:val="1"/>
          <w:numId w:val="10"/>
        </w:numPr>
        <w:tabs>
          <w:tab w:val="left" w:pos="1134"/>
        </w:tabs>
        <w:spacing w:before="120"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2DBC">
        <w:rPr>
          <w:rFonts w:ascii="Arial" w:hAnsi="Arial" w:cs="Arial"/>
          <w:sz w:val="24"/>
          <w:szCs w:val="24"/>
        </w:rPr>
        <w:t>Внешняя схема должна быть организована так, чтобы все участвующие стороны всегда соблюдали доверие к независимому мнению стороны.</w:t>
      </w:r>
    </w:p>
    <w:p w:rsidR="00692DBC" w:rsidRPr="00692DBC" w:rsidRDefault="00692DBC" w:rsidP="00135B2D">
      <w:pPr>
        <w:pStyle w:val="af0"/>
        <w:numPr>
          <w:ilvl w:val="1"/>
          <w:numId w:val="10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2DBC">
        <w:rPr>
          <w:rFonts w:ascii="Arial" w:hAnsi="Arial" w:cs="Arial"/>
          <w:sz w:val="24"/>
          <w:szCs w:val="24"/>
        </w:rPr>
        <w:t>Внешняя организация должна создать и поддерживать систему менеджмента качества.</w:t>
      </w:r>
    </w:p>
    <w:p w:rsidR="00D94CF8" w:rsidRPr="00296D5E" w:rsidRDefault="00D94CF8" w:rsidP="00D94CF8">
      <w:pPr>
        <w:pStyle w:val="af0"/>
        <w:tabs>
          <w:tab w:val="left" w:pos="1134"/>
        </w:tabs>
        <w:spacing w:after="0" w:line="360" w:lineRule="auto"/>
        <w:ind w:left="567"/>
        <w:jc w:val="both"/>
        <w:rPr>
          <w:rFonts w:ascii="Arial" w:hAnsi="Arial" w:cs="Arial"/>
          <w:spacing w:val="40"/>
          <w:sz w:val="20"/>
          <w:szCs w:val="20"/>
        </w:rPr>
      </w:pPr>
      <w:r w:rsidRPr="00296D5E">
        <w:rPr>
          <w:rFonts w:ascii="Arial" w:hAnsi="Arial" w:cs="Arial"/>
          <w:spacing w:val="40"/>
          <w:sz w:val="20"/>
          <w:szCs w:val="20"/>
        </w:rPr>
        <w:t>Примечания</w:t>
      </w:r>
    </w:p>
    <w:p w:rsidR="00692DBC" w:rsidRPr="00D94CF8" w:rsidRDefault="00692DBC" w:rsidP="00135B2D">
      <w:pPr>
        <w:pStyle w:val="af0"/>
        <w:numPr>
          <w:ilvl w:val="0"/>
          <w:numId w:val="11"/>
        </w:numPr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94CF8">
        <w:rPr>
          <w:rFonts w:ascii="Arial" w:hAnsi="Arial" w:cs="Arial"/>
          <w:sz w:val="20"/>
          <w:szCs w:val="20"/>
        </w:rPr>
        <w:t xml:space="preserve">В Руководствах ИСО/МЭК 43-1 и Международной ассоциации по аккредитации лабораторий </w:t>
      </w:r>
      <w:r w:rsidRPr="00D94CF8">
        <w:rPr>
          <w:rFonts w:ascii="Arial" w:hAnsi="Arial" w:cs="Arial"/>
          <w:sz w:val="20"/>
          <w:szCs w:val="20"/>
          <w:lang w:val="en-US"/>
        </w:rPr>
        <w:t>ILAC</w:t>
      </w:r>
      <w:r w:rsidRPr="00D94CF8">
        <w:rPr>
          <w:rFonts w:ascii="Arial" w:hAnsi="Arial" w:cs="Arial"/>
          <w:sz w:val="20"/>
          <w:szCs w:val="20"/>
        </w:rPr>
        <w:t>-</w:t>
      </w:r>
      <w:r w:rsidRPr="00D94CF8">
        <w:rPr>
          <w:rFonts w:ascii="Arial" w:hAnsi="Arial" w:cs="Arial"/>
          <w:sz w:val="20"/>
          <w:szCs w:val="20"/>
          <w:lang w:val="en-US"/>
        </w:rPr>
        <w:t>G</w:t>
      </w:r>
      <w:r w:rsidRPr="00D94CF8">
        <w:rPr>
          <w:rFonts w:ascii="Arial" w:hAnsi="Arial" w:cs="Arial"/>
          <w:sz w:val="20"/>
          <w:szCs w:val="20"/>
        </w:rPr>
        <w:t>13:2000 даны примеры системы менеджмента качества.</w:t>
      </w:r>
    </w:p>
    <w:p w:rsidR="00692DBC" w:rsidRPr="00D94CF8" w:rsidRDefault="00D94CF8" w:rsidP="00135B2D">
      <w:pPr>
        <w:pStyle w:val="af0"/>
        <w:numPr>
          <w:ilvl w:val="0"/>
          <w:numId w:val="11"/>
        </w:numPr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94CF8">
        <w:rPr>
          <w:rFonts w:ascii="Arial" w:hAnsi="Arial" w:cs="Arial"/>
          <w:sz w:val="20"/>
          <w:szCs w:val="20"/>
        </w:rPr>
        <w:lastRenderedPageBreak/>
        <w:t>О</w:t>
      </w:r>
      <w:r w:rsidR="00692DBC" w:rsidRPr="00D94CF8">
        <w:rPr>
          <w:rFonts w:ascii="Arial" w:hAnsi="Arial" w:cs="Arial"/>
          <w:sz w:val="20"/>
          <w:szCs w:val="20"/>
        </w:rPr>
        <w:t>рганизации следует быть аккредитованной национальным или европейским органом по аккредитации и/или признанной аккредитующим органом.</w:t>
      </w:r>
    </w:p>
    <w:p w:rsidR="00692DBC" w:rsidRPr="00D94CF8" w:rsidRDefault="00692DBC" w:rsidP="00135B2D">
      <w:pPr>
        <w:pStyle w:val="10"/>
        <w:widowControl/>
        <w:numPr>
          <w:ilvl w:val="0"/>
          <w:numId w:val="1"/>
        </w:numPr>
        <w:tabs>
          <w:tab w:val="clear" w:pos="360"/>
          <w:tab w:val="left" w:pos="993"/>
        </w:tabs>
        <w:autoSpaceDE/>
        <w:autoSpaceDN/>
        <w:adjustRightInd/>
        <w:spacing w:after="240"/>
        <w:ind w:left="567" w:firstLine="0"/>
        <w:rPr>
          <w:bCs w:val="0"/>
          <w:spacing w:val="6"/>
          <w:sz w:val="28"/>
          <w:szCs w:val="21"/>
        </w:rPr>
      </w:pPr>
      <w:bookmarkStart w:id="7" w:name="_Toc421757190"/>
      <w:r w:rsidRPr="00D94CF8">
        <w:rPr>
          <w:bCs w:val="0"/>
          <w:spacing w:val="6"/>
          <w:sz w:val="28"/>
          <w:szCs w:val="21"/>
        </w:rPr>
        <w:t>Оценка аналитических методик исследования</w:t>
      </w:r>
      <w:bookmarkEnd w:id="7"/>
    </w:p>
    <w:p w:rsidR="00692DBC" w:rsidRPr="006C0AB5" w:rsidRDefault="00692DBC" w:rsidP="00135B2D">
      <w:pPr>
        <w:pStyle w:val="110"/>
        <w:numPr>
          <w:ilvl w:val="1"/>
          <w:numId w:val="12"/>
        </w:numPr>
        <w:spacing w:after="120"/>
        <w:ind w:left="0" w:firstLine="709"/>
      </w:pPr>
      <w:bookmarkStart w:id="8" w:name="_Toc421757191"/>
      <w:r w:rsidRPr="006C0AB5">
        <w:t>Общие положения</w:t>
      </w:r>
      <w:bookmarkEnd w:id="8"/>
    </w:p>
    <w:p w:rsidR="00692DBC" w:rsidRPr="00D94CF8" w:rsidRDefault="00692DBC" w:rsidP="00135B2D">
      <w:pPr>
        <w:pStyle w:val="af0"/>
        <w:numPr>
          <w:ilvl w:val="2"/>
          <w:numId w:val="14"/>
        </w:numPr>
        <w:tabs>
          <w:tab w:val="left" w:pos="1276"/>
        </w:tabs>
        <w:spacing w:line="36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D94CF8">
        <w:rPr>
          <w:rFonts w:ascii="Arial" w:hAnsi="Arial" w:cs="Arial"/>
          <w:sz w:val="24"/>
          <w:szCs w:val="24"/>
        </w:rPr>
        <w:t>Природа образцов, используемых для круговых опытов, и приписанные значения, при необходимости, должны соответствовать целям конкретного цикла внешней оценки качества и исследуемого изделия.</w:t>
      </w:r>
    </w:p>
    <w:p w:rsidR="00692DBC" w:rsidRPr="00D94CF8" w:rsidRDefault="00692DBC" w:rsidP="00135B2D">
      <w:pPr>
        <w:pStyle w:val="af0"/>
        <w:numPr>
          <w:ilvl w:val="2"/>
          <w:numId w:val="14"/>
        </w:numPr>
        <w:tabs>
          <w:tab w:val="left" w:pos="1276"/>
        </w:tabs>
        <w:spacing w:line="36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D94CF8">
        <w:rPr>
          <w:rFonts w:ascii="Arial" w:hAnsi="Arial" w:cs="Arial"/>
          <w:sz w:val="24"/>
          <w:szCs w:val="24"/>
        </w:rPr>
        <w:t xml:space="preserve">Результаты процедур диагностики </w:t>
      </w:r>
      <w:r w:rsidRPr="00DA53A5">
        <w:rPr>
          <w:rFonts w:ascii="Arial" w:hAnsi="Arial" w:cs="Arial"/>
          <w:sz w:val="24"/>
          <w:szCs w:val="24"/>
        </w:rPr>
        <w:t>in</w:t>
      </w:r>
      <w:r w:rsidRPr="00D94CF8">
        <w:rPr>
          <w:rFonts w:ascii="Arial" w:hAnsi="Arial" w:cs="Arial"/>
          <w:sz w:val="24"/>
          <w:szCs w:val="24"/>
        </w:rPr>
        <w:t xml:space="preserve"> </w:t>
      </w:r>
      <w:r w:rsidRPr="00DA53A5">
        <w:rPr>
          <w:rFonts w:ascii="Arial" w:hAnsi="Arial" w:cs="Arial"/>
          <w:sz w:val="24"/>
          <w:szCs w:val="24"/>
        </w:rPr>
        <w:t>vitro</w:t>
      </w:r>
      <w:r w:rsidRPr="00D94CF8">
        <w:rPr>
          <w:rFonts w:ascii="Arial" w:hAnsi="Arial" w:cs="Arial"/>
          <w:sz w:val="24"/>
          <w:szCs w:val="24"/>
        </w:rPr>
        <w:t xml:space="preserve"> по каждой отдельной методике должны быть представлены в отчете и оценены в соответствии с требованиями к методике.</w:t>
      </w:r>
    </w:p>
    <w:p w:rsidR="00692DBC" w:rsidRPr="00D94CF8" w:rsidRDefault="00692DBC" w:rsidP="00135B2D">
      <w:pPr>
        <w:pStyle w:val="af0"/>
        <w:numPr>
          <w:ilvl w:val="2"/>
          <w:numId w:val="14"/>
        </w:numPr>
        <w:tabs>
          <w:tab w:val="left" w:pos="1276"/>
        </w:tabs>
        <w:spacing w:line="360" w:lineRule="auto"/>
        <w:ind w:left="284" w:firstLine="283"/>
        <w:jc w:val="both"/>
        <w:rPr>
          <w:rFonts w:ascii="Arial" w:hAnsi="Arial" w:cs="Arial"/>
          <w:sz w:val="24"/>
          <w:szCs w:val="24"/>
        </w:rPr>
      </w:pPr>
      <w:r w:rsidRPr="00D94CF8">
        <w:rPr>
          <w:rFonts w:ascii="Arial" w:hAnsi="Arial" w:cs="Arial"/>
          <w:sz w:val="24"/>
          <w:szCs w:val="24"/>
        </w:rPr>
        <w:t>Если заявлена прослеживаемость значения, приписанного образцу (кругового опыта), до установленного метрологического уровня, должны применяться требования Е</w:t>
      </w:r>
      <w:r w:rsidR="00DA53A5">
        <w:rPr>
          <w:rFonts w:ascii="Arial" w:hAnsi="Arial" w:cs="Arial"/>
          <w:sz w:val="24"/>
          <w:szCs w:val="24"/>
          <w:lang w:val="en-US"/>
        </w:rPr>
        <w:t>N</w:t>
      </w:r>
      <w:r w:rsidRPr="00D94CF8">
        <w:rPr>
          <w:rFonts w:ascii="Arial" w:hAnsi="Arial" w:cs="Arial"/>
          <w:sz w:val="24"/>
          <w:szCs w:val="24"/>
        </w:rPr>
        <w:t xml:space="preserve"> 17511 и Е</w:t>
      </w:r>
      <w:r w:rsidR="00DA53A5">
        <w:rPr>
          <w:rFonts w:ascii="Arial" w:hAnsi="Arial" w:cs="Arial"/>
          <w:sz w:val="24"/>
          <w:szCs w:val="24"/>
          <w:lang w:val="en-US"/>
        </w:rPr>
        <w:t>N</w:t>
      </w:r>
      <w:r w:rsidRPr="00D94CF8">
        <w:rPr>
          <w:rFonts w:ascii="Arial" w:hAnsi="Arial" w:cs="Arial"/>
          <w:sz w:val="24"/>
          <w:szCs w:val="24"/>
        </w:rPr>
        <w:t xml:space="preserve"> 18153.</w:t>
      </w:r>
    </w:p>
    <w:p w:rsidR="00692DBC" w:rsidRPr="00D94CF8" w:rsidRDefault="00692DBC" w:rsidP="000F0E76">
      <w:pPr>
        <w:pStyle w:val="af0"/>
        <w:numPr>
          <w:ilvl w:val="2"/>
          <w:numId w:val="14"/>
        </w:numPr>
        <w:tabs>
          <w:tab w:val="left" w:pos="1276"/>
        </w:tabs>
        <w:spacing w:after="0" w:line="360" w:lineRule="auto"/>
        <w:ind w:left="284" w:firstLine="284"/>
        <w:jc w:val="both"/>
        <w:rPr>
          <w:rFonts w:ascii="Arial" w:hAnsi="Arial" w:cs="Arial"/>
          <w:sz w:val="24"/>
          <w:szCs w:val="24"/>
        </w:rPr>
      </w:pPr>
      <w:r w:rsidRPr="00D94CF8">
        <w:rPr>
          <w:rFonts w:ascii="Arial" w:hAnsi="Arial" w:cs="Arial"/>
          <w:sz w:val="24"/>
          <w:szCs w:val="24"/>
        </w:rPr>
        <w:t>Данные, полученные из кругового опыта внешней организации, подлежат оценке с применением статистических методов, соответствующих типу исследуемого свойства. Статистические методы, включая процедуры выявления нетипичных данных (выбросов), должны быть описаны внешней организацией и предоставлены всем участникам схемы.</w:t>
      </w:r>
    </w:p>
    <w:p w:rsidR="00DA53A5" w:rsidRPr="00DA53A5" w:rsidRDefault="00DA53A5" w:rsidP="00DA53A5">
      <w:pPr>
        <w:spacing w:line="360" w:lineRule="auto"/>
        <w:ind w:firstLine="567"/>
        <w:jc w:val="both"/>
        <w:rPr>
          <w:rFonts w:ascii="Arial" w:hAnsi="Arial" w:cs="Arial"/>
          <w:lang w:val="en-US"/>
        </w:rPr>
      </w:pPr>
      <w:r w:rsidRPr="00DA53A5">
        <w:rPr>
          <w:rFonts w:ascii="Arial" w:hAnsi="Arial" w:cs="Arial"/>
        </w:rPr>
        <w:t>Примечания</w:t>
      </w:r>
      <w:r w:rsidR="00692DBC" w:rsidRPr="00DA53A5">
        <w:rPr>
          <w:rFonts w:ascii="Arial" w:hAnsi="Arial" w:cs="Arial"/>
        </w:rPr>
        <w:t xml:space="preserve"> </w:t>
      </w:r>
    </w:p>
    <w:p w:rsidR="00692DBC" w:rsidRPr="00DA53A5" w:rsidRDefault="00692DBC" w:rsidP="00135B2D">
      <w:pPr>
        <w:pStyle w:val="af0"/>
        <w:numPr>
          <w:ilvl w:val="0"/>
          <w:numId w:val="15"/>
        </w:numPr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A53A5">
        <w:rPr>
          <w:rFonts w:ascii="Arial" w:hAnsi="Arial" w:cs="Arial"/>
          <w:sz w:val="20"/>
          <w:szCs w:val="20"/>
        </w:rPr>
        <w:t>См. также Руководство ИСО/МЭК 43-1.</w:t>
      </w:r>
    </w:p>
    <w:p w:rsidR="00692DBC" w:rsidRPr="00DA53A5" w:rsidRDefault="00692DBC" w:rsidP="00135B2D">
      <w:pPr>
        <w:pStyle w:val="af0"/>
        <w:numPr>
          <w:ilvl w:val="0"/>
          <w:numId w:val="15"/>
        </w:numPr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A53A5">
        <w:rPr>
          <w:rFonts w:ascii="Arial" w:hAnsi="Arial" w:cs="Arial"/>
          <w:sz w:val="20"/>
          <w:szCs w:val="20"/>
        </w:rPr>
        <w:t>Оценка рабочих характеристик на основании данных, полученных от нескольких образцов и нескольких пользователей, считается более надежной и рекомендуется к применению. Число образцов и/или частота проведения круговых опытов зависит от проекта внешней схемы.</w:t>
      </w:r>
    </w:p>
    <w:p w:rsidR="00692DBC" w:rsidRPr="00DA53A5" w:rsidRDefault="00692DBC" w:rsidP="00135B2D">
      <w:pPr>
        <w:pStyle w:val="af0"/>
        <w:numPr>
          <w:ilvl w:val="0"/>
          <w:numId w:val="15"/>
        </w:numPr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A53A5">
        <w:rPr>
          <w:rFonts w:ascii="Arial" w:hAnsi="Arial" w:cs="Arial"/>
          <w:sz w:val="20"/>
          <w:szCs w:val="20"/>
        </w:rPr>
        <w:t xml:space="preserve">См. также </w:t>
      </w:r>
      <w:r w:rsidR="00DA53A5" w:rsidRPr="00DA53A5">
        <w:rPr>
          <w:rFonts w:ascii="Arial" w:hAnsi="Arial" w:cs="Arial"/>
          <w:sz w:val="20"/>
          <w:szCs w:val="20"/>
          <w:lang w:val="en-US"/>
        </w:rPr>
        <w:t>ISO</w:t>
      </w:r>
      <w:r w:rsidRPr="00DA53A5">
        <w:rPr>
          <w:rFonts w:ascii="Arial" w:hAnsi="Arial" w:cs="Arial"/>
          <w:sz w:val="20"/>
          <w:szCs w:val="20"/>
        </w:rPr>
        <w:t>13528</w:t>
      </w:r>
      <w:r w:rsidR="00DA53A5">
        <w:rPr>
          <w:rFonts w:ascii="Arial" w:hAnsi="Arial" w:cs="Arial"/>
          <w:sz w:val="20"/>
          <w:szCs w:val="20"/>
          <w:lang w:val="ru-RU"/>
        </w:rPr>
        <w:t>.</w:t>
      </w:r>
    </w:p>
    <w:p w:rsidR="00692DBC" w:rsidRPr="00692DBC" w:rsidRDefault="00692DBC" w:rsidP="00135B2D">
      <w:pPr>
        <w:pStyle w:val="af0"/>
        <w:numPr>
          <w:ilvl w:val="2"/>
          <w:numId w:val="14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2DBC">
        <w:rPr>
          <w:rFonts w:ascii="Arial" w:hAnsi="Arial" w:cs="Arial"/>
          <w:sz w:val="24"/>
          <w:szCs w:val="24"/>
        </w:rPr>
        <w:t xml:space="preserve">Результаты, полученные внешней схеме, должны быть интерпретированы в соответствии с критериями оценки </w:t>
      </w:r>
      <w:r w:rsidRPr="00DA53A5">
        <w:rPr>
          <w:rFonts w:ascii="Arial" w:hAnsi="Arial" w:cs="Arial"/>
          <w:sz w:val="24"/>
          <w:szCs w:val="24"/>
        </w:rPr>
        <w:t>приемлемости характеристик</w:t>
      </w:r>
      <w:r w:rsidRPr="00692DBC">
        <w:rPr>
          <w:rFonts w:ascii="Arial" w:hAnsi="Arial" w:cs="Arial"/>
          <w:sz w:val="24"/>
          <w:szCs w:val="24"/>
        </w:rPr>
        <w:t xml:space="preserve"> и с учетом заявленных изготовителем требований к данному изделию.</w:t>
      </w:r>
    </w:p>
    <w:p w:rsidR="00DA53A5" w:rsidRPr="00DA53A5" w:rsidRDefault="00DA53A5" w:rsidP="00DA53A5">
      <w:pPr>
        <w:spacing w:line="360" w:lineRule="auto"/>
        <w:ind w:firstLine="56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Примечания</w:t>
      </w:r>
      <w:r w:rsidR="00692DBC" w:rsidRPr="00DA53A5">
        <w:rPr>
          <w:rFonts w:ascii="Arial" w:hAnsi="Arial" w:cs="Arial"/>
        </w:rPr>
        <w:t xml:space="preserve"> </w:t>
      </w:r>
    </w:p>
    <w:p w:rsidR="00692DBC" w:rsidRPr="00DA53A5" w:rsidRDefault="00692DBC" w:rsidP="00135B2D">
      <w:pPr>
        <w:pStyle w:val="af0"/>
        <w:numPr>
          <w:ilvl w:val="0"/>
          <w:numId w:val="16"/>
        </w:numPr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A53A5">
        <w:rPr>
          <w:rFonts w:ascii="Arial" w:hAnsi="Arial" w:cs="Arial"/>
          <w:sz w:val="20"/>
          <w:szCs w:val="20"/>
        </w:rPr>
        <w:t>Критерий приемлемой характеристики отражает медицинское применение (например, на основе биологической вариабельности или др.) и отвечающее современным требованиям качество изделий. В некоторых странах национальное законодательство, правила или руководства предусматривают такие критерии. Организаторам внешней оценки качества, на национальном или региональном уровне, необходимо искать консенсус по используемым критериям, с учетом изложенного в п. 6.1.4.</w:t>
      </w:r>
    </w:p>
    <w:p w:rsidR="00692DBC" w:rsidRPr="00DA53A5" w:rsidRDefault="00692DBC" w:rsidP="00135B2D">
      <w:pPr>
        <w:pStyle w:val="af0"/>
        <w:numPr>
          <w:ilvl w:val="0"/>
          <w:numId w:val="16"/>
        </w:numPr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DA53A5">
        <w:rPr>
          <w:rFonts w:ascii="Arial" w:hAnsi="Arial" w:cs="Arial"/>
          <w:sz w:val="20"/>
          <w:szCs w:val="20"/>
        </w:rPr>
        <w:t xml:space="preserve">Для величин, не имеющих значений, прослеженных до единиц СИ, необходимо особо отметить пригодность к использованию по назначению, т.е. медицинские требования, при отсутствии </w:t>
      </w:r>
      <w:proofErr w:type="spellStart"/>
      <w:r w:rsidRPr="00DA53A5">
        <w:rPr>
          <w:rFonts w:ascii="Arial" w:hAnsi="Arial" w:cs="Arial"/>
          <w:sz w:val="20"/>
          <w:szCs w:val="20"/>
        </w:rPr>
        <w:t>международно</w:t>
      </w:r>
      <w:proofErr w:type="spellEnd"/>
      <w:r w:rsidRPr="00DA53A5">
        <w:rPr>
          <w:rFonts w:ascii="Arial" w:hAnsi="Arial" w:cs="Arial"/>
          <w:sz w:val="20"/>
          <w:szCs w:val="20"/>
        </w:rPr>
        <w:t xml:space="preserve"> признанных систем референтных измерений на основе консенсуса. Критерий </w:t>
      </w:r>
      <w:r w:rsidRPr="00DA53A5">
        <w:rPr>
          <w:rFonts w:ascii="Arial" w:hAnsi="Arial" w:cs="Arial"/>
          <w:sz w:val="20"/>
          <w:szCs w:val="20"/>
        </w:rPr>
        <w:lastRenderedPageBreak/>
        <w:t xml:space="preserve">характеристики в виде 95 </w:t>
      </w:r>
      <w:proofErr w:type="spellStart"/>
      <w:r w:rsidRPr="00DA53A5">
        <w:rPr>
          <w:rFonts w:ascii="Arial" w:hAnsi="Arial" w:cs="Arial"/>
          <w:sz w:val="20"/>
          <w:szCs w:val="20"/>
        </w:rPr>
        <w:t>центиля</w:t>
      </w:r>
      <w:proofErr w:type="spellEnd"/>
      <w:r w:rsidRPr="00DA53A5">
        <w:rPr>
          <w:rFonts w:ascii="Arial" w:hAnsi="Arial" w:cs="Arial"/>
          <w:sz w:val="20"/>
          <w:szCs w:val="20"/>
        </w:rPr>
        <w:t xml:space="preserve">, применяемый к результатам всех лабораторий, указывающих в своих отчетах одну и ту же величину, не учитывает понимания, что каждая процедура может вызывать отличный от других ответ. В таких случаях не следует приписывать единственное значение </w:t>
      </w:r>
      <w:r w:rsidRPr="00DA53A5">
        <w:rPr>
          <w:rFonts w:ascii="Arial" w:hAnsi="Arial" w:cs="Arial"/>
          <w:i/>
          <w:sz w:val="20"/>
          <w:szCs w:val="20"/>
          <w:u w:val="single"/>
        </w:rPr>
        <w:t>всем</w:t>
      </w:r>
      <w:r w:rsidRPr="00DA53A5">
        <w:rPr>
          <w:rFonts w:ascii="Arial" w:hAnsi="Arial" w:cs="Arial"/>
          <w:sz w:val="20"/>
          <w:szCs w:val="20"/>
        </w:rPr>
        <w:t xml:space="preserve"> изделиям, претендующим измерять то же вещество. Поэтому в отчете круговых опытов следует давать результаты каждой процедуры отдельно для группы лабораторий, выполняющих данную процедуру. Следует избегать неутвержденного среднего значения результатов всех лабораторий при оценке характеристик устройств (</w:t>
      </w:r>
      <w:r w:rsidRPr="00DA53A5">
        <w:rPr>
          <w:rFonts w:ascii="Arial" w:hAnsi="Arial" w:cs="Arial"/>
          <w:sz w:val="20"/>
          <w:szCs w:val="20"/>
          <w:lang w:val="ru-RU"/>
        </w:rPr>
        <w:t>products</w:t>
      </w:r>
      <w:r w:rsidRPr="00DA53A5">
        <w:rPr>
          <w:rFonts w:ascii="Arial" w:hAnsi="Arial" w:cs="Arial"/>
          <w:sz w:val="20"/>
          <w:szCs w:val="20"/>
        </w:rPr>
        <w:t xml:space="preserve">), измеряющих данные вещества. После достижения международного консенсуса по системе референтных измерений для такого вещества можно будет установить приписанное значение или </w:t>
      </w:r>
      <w:proofErr w:type="spellStart"/>
      <w:r w:rsidRPr="00DA53A5">
        <w:rPr>
          <w:rFonts w:ascii="Arial" w:hAnsi="Arial" w:cs="Arial"/>
          <w:sz w:val="20"/>
          <w:szCs w:val="20"/>
        </w:rPr>
        <w:t>референтное</w:t>
      </w:r>
      <w:proofErr w:type="spellEnd"/>
      <w:r w:rsidRPr="00DA53A5">
        <w:rPr>
          <w:rFonts w:ascii="Arial" w:hAnsi="Arial" w:cs="Arial"/>
          <w:sz w:val="20"/>
          <w:szCs w:val="20"/>
        </w:rPr>
        <w:t xml:space="preserve"> значение. </w:t>
      </w:r>
    </w:p>
    <w:p w:rsidR="00692DBC" w:rsidRPr="00692DBC" w:rsidRDefault="00692DBC" w:rsidP="000F0E76">
      <w:pPr>
        <w:pStyle w:val="af0"/>
        <w:numPr>
          <w:ilvl w:val="2"/>
          <w:numId w:val="14"/>
        </w:numPr>
        <w:tabs>
          <w:tab w:val="left" w:pos="1276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2DBC">
        <w:rPr>
          <w:rFonts w:ascii="Arial" w:hAnsi="Arial" w:cs="Arial"/>
          <w:sz w:val="24"/>
          <w:szCs w:val="24"/>
        </w:rPr>
        <w:t>Организатор внешней оценки качества должен собрать информацию, связанную с результатами в достаточном количестве для надежной оценки результатов (например, обозначение набора реагентов, калибратор, измерительное оборудование).</w:t>
      </w:r>
    </w:p>
    <w:p w:rsidR="00692DBC" w:rsidRPr="00692DBC" w:rsidRDefault="00692DBC" w:rsidP="000F0E76">
      <w:pPr>
        <w:pStyle w:val="af0"/>
        <w:numPr>
          <w:ilvl w:val="2"/>
          <w:numId w:val="14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2DBC">
        <w:rPr>
          <w:rFonts w:ascii="Arial" w:hAnsi="Arial" w:cs="Arial"/>
          <w:sz w:val="24"/>
          <w:szCs w:val="24"/>
        </w:rPr>
        <w:t>Заключение о работе конкретного изделия должно быть составлено только в том случае, если данные были получены при выполнении оперативных процедур, рекомендованных изготовителем (например, настроенное сочетание «реагент-калибратор-инструмент»).</w:t>
      </w:r>
    </w:p>
    <w:p w:rsidR="00DA53A5" w:rsidRPr="000F0E76" w:rsidRDefault="00DA53A5" w:rsidP="000F0E76">
      <w:pPr>
        <w:pStyle w:val="af0"/>
        <w:spacing w:line="360" w:lineRule="auto"/>
        <w:ind w:left="567"/>
        <w:jc w:val="both"/>
        <w:rPr>
          <w:rFonts w:ascii="Arial" w:hAnsi="Arial" w:cs="Arial"/>
          <w:spacing w:val="40"/>
          <w:sz w:val="20"/>
          <w:szCs w:val="20"/>
          <w:lang w:val="ru-RU"/>
        </w:rPr>
      </w:pPr>
      <w:r w:rsidRPr="000F0E76">
        <w:rPr>
          <w:rFonts w:ascii="Arial" w:hAnsi="Arial" w:cs="Arial"/>
          <w:spacing w:val="40"/>
          <w:sz w:val="20"/>
          <w:szCs w:val="20"/>
        </w:rPr>
        <w:t xml:space="preserve">Примечания </w:t>
      </w:r>
    </w:p>
    <w:p w:rsidR="00692DBC" w:rsidRPr="000F0E76" w:rsidRDefault="00692DBC" w:rsidP="00135B2D">
      <w:pPr>
        <w:pStyle w:val="af0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0F0E76">
        <w:rPr>
          <w:rFonts w:ascii="Arial" w:hAnsi="Arial" w:cs="Arial"/>
          <w:sz w:val="20"/>
          <w:szCs w:val="20"/>
        </w:rPr>
        <w:t>Следует запрашивать у пользователя информацию о соблюдении инструкции изготовителя при использовании изделия.</w:t>
      </w:r>
    </w:p>
    <w:p w:rsidR="00692DBC" w:rsidRPr="000F0E76" w:rsidRDefault="00692DBC" w:rsidP="00135B2D">
      <w:pPr>
        <w:pStyle w:val="af0"/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0F0E76">
        <w:rPr>
          <w:rFonts w:ascii="Arial" w:hAnsi="Arial" w:cs="Arial"/>
          <w:sz w:val="20"/>
          <w:szCs w:val="20"/>
        </w:rPr>
        <w:t>Результаты, полученные от участников, о которых известно, что они не соблюдают требования инструкции изготовителя, не следует включать в программу мониторинга данного изделия.</w:t>
      </w:r>
    </w:p>
    <w:p w:rsidR="00692DBC" w:rsidRPr="006C0AB5" w:rsidRDefault="00692DBC" w:rsidP="00135B2D">
      <w:pPr>
        <w:pStyle w:val="110"/>
        <w:numPr>
          <w:ilvl w:val="1"/>
          <w:numId w:val="12"/>
        </w:numPr>
        <w:spacing w:before="0" w:after="0" w:line="360" w:lineRule="auto"/>
        <w:ind w:left="1134" w:hanging="567"/>
      </w:pPr>
      <w:bookmarkStart w:id="9" w:name="_Toc421757192"/>
      <w:r w:rsidRPr="00692DBC">
        <w:t>Порядок оценки результатов количественного анализа по шкалам соотношений и разностей</w:t>
      </w:r>
      <w:bookmarkEnd w:id="9"/>
    </w:p>
    <w:p w:rsidR="00692DBC" w:rsidRPr="00692DBC" w:rsidRDefault="00692DBC" w:rsidP="00135B2D">
      <w:pPr>
        <w:pStyle w:val="af0"/>
        <w:numPr>
          <w:ilvl w:val="2"/>
          <w:numId w:val="19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2DBC">
        <w:rPr>
          <w:rFonts w:ascii="Arial" w:hAnsi="Arial" w:cs="Arial"/>
          <w:sz w:val="24"/>
          <w:szCs w:val="24"/>
        </w:rPr>
        <w:t>Оценка результатов измерений изделия должна быть основана не только на индивидуальном и среднем отклонении результатов от приписанных значений, но и на разбросе (рассеянии) результатов среди пользователей.</w:t>
      </w:r>
    </w:p>
    <w:p w:rsidR="00692DBC" w:rsidRPr="006C0AB5" w:rsidRDefault="00692DBC" w:rsidP="00135B2D">
      <w:pPr>
        <w:pStyle w:val="af0"/>
        <w:numPr>
          <w:ilvl w:val="2"/>
          <w:numId w:val="19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C0AB5">
        <w:rPr>
          <w:rFonts w:ascii="Arial" w:hAnsi="Arial" w:cs="Arial"/>
          <w:sz w:val="24"/>
          <w:szCs w:val="24"/>
        </w:rPr>
        <w:t>Распределение результатов должно быть оценено в самом начале, чтобы выявить наличие проблем, связанных со смещением и / или разбросом.</w:t>
      </w:r>
    </w:p>
    <w:p w:rsidR="006C0AB5" w:rsidRPr="006C0AB5" w:rsidRDefault="00692DBC" w:rsidP="006C0AB5">
      <w:pPr>
        <w:spacing w:line="360" w:lineRule="auto"/>
        <w:ind w:firstLine="567"/>
        <w:jc w:val="both"/>
        <w:rPr>
          <w:rFonts w:ascii="Arial" w:hAnsi="Arial" w:cs="Arial"/>
          <w:spacing w:val="40"/>
        </w:rPr>
      </w:pPr>
      <w:r w:rsidRPr="006C0AB5">
        <w:rPr>
          <w:rFonts w:ascii="Arial" w:hAnsi="Arial" w:cs="Arial"/>
          <w:spacing w:val="40"/>
        </w:rPr>
        <w:t>Примечани</w:t>
      </w:r>
      <w:r w:rsidR="006C0AB5" w:rsidRPr="006C0AB5">
        <w:rPr>
          <w:rFonts w:ascii="Arial" w:hAnsi="Arial" w:cs="Arial"/>
          <w:spacing w:val="40"/>
        </w:rPr>
        <w:t>я</w:t>
      </w:r>
    </w:p>
    <w:p w:rsidR="00692DBC" w:rsidRPr="006C0AB5" w:rsidRDefault="00692DBC" w:rsidP="00135B2D">
      <w:pPr>
        <w:pStyle w:val="af0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6C0AB5">
        <w:rPr>
          <w:rFonts w:ascii="Arial" w:hAnsi="Arial" w:cs="Arial"/>
          <w:sz w:val="20"/>
          <w:szCs w:val="20"/>
        </w:rPr>
        <w:t>Любая из перечисленных ниже характеристик может выявить нарушения в применении методики или изделия.</w:t>
      </w:r>
    </w:p>
    <w:p w:rsidR="00692DBC" w:rsidRPr="006C0AB5" w:rsidRDefault="00692DBC" w:rsidP="006C0AB5">
      <w:pPr>
        <w:spacing w:line="360" w:lineRule="auto"/>
        <w:ind w:firstLine="567"/>
        <w:jc w:val="both"/>
        <w:rPr>
          <w:rFonts w:ascii="Arial" w:hAnsi="Arial" w:cs="Arial"/>
        </w:rPr>
      </w:pPr>
      <w:r w:rsidRPr="006C0AB5">
        <w:rPr>
          <w:rFonts w:ascii="Arial" w:hAnsi="Arial" w:cs="Arial"/>
        </w:rPr>
        <w:t>Смещение может возникнуть в результате</w:t>
      </w:r>
      <w:r w:rsidR="006C0AB5" w:rsidRPr="006C0AB5">
        <w:rPr>
          <w:rFonts w:ascii="Arial" w:hAnsi="Arial" w:cs="Arial"/>
        </w:rPr>
        <w:t>:</w:t>
      </w:r>
    </w:p>
    <w:p w:rsidR="00692DBC" w:rsidRPr="006C0AB5" w:rsidRDefault="00692DBC" w:rsidP="00135B2D">
      <w:pPr>
        <w:pStyle w:val="af0"/>
        <w:numPr>
          <w:ilvl w:val="0"/>
          <w:numId w:val="20"/>
        </w:numPr>
        <w:spacing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6C0AB5">
        <w:rPr>
          <w:rFonts w:ascii="Arial" w:hAnsi="Arial" w:cs="Arial"/>
          <w:sz w:val="20"/>
          <w:szCs w:val="20"/>
        </w:rPr>
        <w:t>неправильное выполнение методики измерения</w:t>
      </w:r>
      <w:r w:rsidR="006C0AB5" w:rsidRPr="006C0AB5">
        <w:rPr>
          <w:rFonts w:ascii="Arial" w:hAnsi="Arial" w:cs="Arial"/>
          <w:sz w:val="20"/>
          <w:szCs w:val="20"/>
          <w:lang w:val="ru-RU"/>
        </w:rPr>
        <w:t>;</w:t>
      </w:r>
    </w:p>
    <w:p w:rsidR="00692DBC" w:rsidRPr="006C0AB5" w:rsidRDefault="00692DBC" w:rsidP="00135B2D">
      <w:pPr>
        <w:pStyle w:val="af0"/>
        <w:numPr>
          <w:ilvl w:val="0"/>
          <w:numId w:val="20"/>
        </w:numPr>
        <w:spacing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6C0AB5">
        <w:rPr>
          <w:rFonts w:ascii="Arial" w:hAnsi="Arial" w:cs="Arial"/>
          <w:sz w:val="20"/>
          <w:szCs w:val="20"/>
        </w:rPr>
        <w:t>неправильная калибровка</w:t>
      </w:r>
      <w:r w:rsidR="006C0AB5" w:rsidRPr="006C0AB5">
        <w:rPr>
          <w:rFonts w:ascii="Arial" w:hAnsi="Arial" w:cs="Arial"/>
          <w:sz w:val="20"/>
          <w:szCs w:val="20"/>
          <w:lang w:val="ru-RU"/>
        </w:rPr>
        <w:t>;</w:t>
      </w:r>
    </w:p>
    <w:p w:rsidR="00692DBC" w:rsidRPr="006C0AB5" w:rsidRDefault="00692DBC" w:rsidP="00135B2D">
      <w:pPr>
        <w:pStyle w:val="af0"/>
        <w:numPr>
          <w:ilvl w:val="0"/>
          <w:numId w:val="20"/>
        </w:numPr>
        <w:spacing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6C0AB5">
        <w:rPr>
          <w:rFonts w:ascii="Arial" w:hAnsi="Arial" w:cs="Arial"/>
          <w:sz w:val="20"/>
          <w:szCs w:val="20"/>
        </w:rPr>
        <w:t>разная специфичность (между методиками)</w:t>
      </w:r>
      <w:r w:rsidR="006C0AB5" w:rsidRPr="006C0AB5">
        <w:rPr>
          <w:rFonts w:ascii="Arial" w:hAnsi="Arial" w:cs="Arial"/>
          <w:sz w:val="20"/>
          <w:szCs w:val="20"/>
          <w:lang w:val="ru-RU"/>
        </w:rPr>
        <w:t>;</w:t>
      </w:r>
    </w:p>
    <w:p w:rsidR="00692DBC" w:rsidRPr="006C0AB5" w:rsidRDefault="00692DBC" w:rsidP="00135B2D">
      <w:pPr>
        <w:pStyle w:val="af0"/>
        <w:numPr>
          <w:ilvl w:val="0"/>
          <w:numId w:val="20"/>
        </w:numPr>
        <w:spacing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6C0AB5">
        <w:rPr>
          <w:rFonts w:ascii="Arial" w:hAnsi="Arial" w:cs="Arial"/>
          <w:sz w:val="20"/>
          <w:szCs w:val="20"/>
        </w:rPr>
        <w:t>чувствительность к интерференции</w:t>
      </w:r>
      <w:r w:rsidR="006C0AB5" w:rsidRPr="006C0AB5">
        <w:rPr>
          <w:rFonts w:ascii="Arial" w:hAnsi="Arial" w:cs="Arial"/>
          <w:sz w:val="20"/>
          <w:szCs w:val="20"/>
          <w:lang w:val="ru-RU"/>
        </w:rPr>
        <w:t>;</w:t>
      </w:r>
    </w:p>
    <w:p w:rsidR="00692DBC" w:rsidRPr="006C0AB5" w:rsidRDefault="00692DBC" w:rsidP="00135B2D">
      <w:pPr>
        <w:pStyle w:val="af0"/>
        <w:numPr>
          <w:ilvl w:val="0"/>
          <w:numId w:val="20"/>
        </w:numPr>
        <w:spacing w:after="0"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6C0AB5">
        <w:rPr>
          <w:rFonts w:ascii="Arial" w:hAnsi="Arial" w:cs="Arial"/>
          <w:sz w:val="20"/>
          <w:szCs w:val="20"/>
        </w:rPr>
        <w:t>отсутствие коммутабельности образцов круговых опытов.</w:t>
      </w:r>
    </w:p>
    <w:p w:rsidR="00692DBC" w:rsidRPr="006C0AB5" w:rsidRDefault="00692DBC" w:rsidP="006C0AB5">
      <w:pPr>
        <w:spacing w:line="360" w:lineRule="auto"/>
        <w:ind w:firstLine="567"/>
        <w:jc w:val="both"/>
        <w:rPr>
          <w:rFonts w:ascii="Arial" w:hAnsi="Arial" w:cs="Arial"/>
        </w:rPr>
      </w:pPr>
      <w:r w:rsidRPr="006C0AB5">
        <w:rPr>
          <w:rFonts w:ascii="Arial" w:hAnsi="Arial" w:cs="Arial"/>
        </w:rPr>
        <w:lastRenderedPageBreak/>
        <w:t>Разброс результатов может возникнуть в следующих случаях:</w:t>
      </w:r>
    </w:p>
    <w:p w:rsidR="00692DBC" w:rsidRPr="006C0AB5" w:rsidRDefault="00692DBC" w:rsidP="00135B2D">
      <w:pPr>
        <w:pStyle w:val="af0"/>
        <w:numPr>
          <w:ilvl w:val="0"/>
          <w:numId w:val="20"/>
        </w:numPr>
        <w:spacing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6C0AB5">
        <w:rPr>
          <w:rFonts w:ascii="Arial" w:hAnsi="Arial" w:cs="Arial"/>
          <w:sz w:val="20"/>
          <w:szCs w:val="20"/>
        </w:rPr>
        <w:t>неправильное выполнение методики измерения</w:t>
      </w:r>
      <w:r w:rsidR="006C0AB5" w:rsidRPr="006C0AB5">
        <w:rPr>
          <w:rFonts w:ascii="Arial" w:hAnsi="Arial" w:cs="Arial"/>
          <w:sz w:val="20"/>
          <w:szCs w:val="20"/>
          <w:lang w:val="ru-RU"/>
        </w:rPr>
        <w:t>;</w:t>
      </w:r>
    </w:p>
    <w:p w:rsidR="00692DBC" w:rsidRPr="006C0AB5" w:rsidRDefault="00692DBC" w:rsidP="00135B2D">
      <w:pPr>
        <w:pStyle w:val="af0"/>
        <w:numPr>
          <w:ilvl w:val="0"/>
          <w:numId w:val="20"/>
        </w:numPr>
        <w:spacing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6C0AB5">
        <w:rPr>
          <w:rFonts w:ascii="Arial" w:hAnsi="Arial" w:cs="Arial"/>
          <w:sz w:val="20"/>
          <w:szCs w:val="20"/>
        </w:rPr>
        <w:t>различия, связанные с партией</w:t>
      </w:r>
      <w:r w:rsidR="006C0AB5" w:rsidRPr="006C0AB5">
        <w:rPr>
          <w:rFonts w:ascii="Arial" w:hAnsi="Arial" w:cs="Arial"/>
          <w:sz w:val="20"/>
          <w:szCs w:val="20"/>
          <w:lang w:val="ru-RU"/>
        </w:rPr>
        <w:t>;</w:t>
      </w:r>
    </w:p>
    <w:p w:rsidR="006C0AB5" w:rsidRPr="006C0AB5" w:rsidRDefault="00692DBC" w:rsidP="00135B2D">
      <w:pPr>
        <w:pStyle w:val="af0"/>
        <w:numPr>
          <w:ilvl w:val="0"/>
          <w:numId w:val="20"/>
        </w:numPr>
        <w:spacing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6C0AB5">
        <w:rPr>
          <w:rFonts w:ascii="Arial" w:hAnsi="Arial" w:cs="Arial"/>
          <w:sz w:val="20"/>
          <w:szCs w:val="20"/>
        </w:rPr>
        <w:t>чувствительность к воздействию оператора или измерительного инструмента</w:t>
      </w:r>
      <w:r w:rsidR="006C0AB5" w:rsidRPr="006C0AB5">
        <w:rPr>
          <w:rFonts w:ascii="Arial" w:hAnsi="Arial" w:cs="Arial"/>
          <w:sz w:val="20"/>
          <w:szCs w:val="20"/>
          <w:lang w:val="ru-RU"/>
        </w:rPr>
        <w:t>;</w:t>
      </w:r>
    </w:p>
    <w:p w:rsidR="00692DBC" w:rsidRPr="006C0AB5" w:rsidRDefault="00692DBC" w:rsidP="00135B2D">
      <w:pPr>
        <w:pStyle w:val="af0"/>
        <w:numPr>
          <w:ilvl w:val="0"/>
          <w:numId w:val="20"/>
        </w:numPr>
        <w:spacing w:line="360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6C0AB5">
        <w:rPr>
          <w:rFonts w:ascii="Arial" w:hAnsi="Arial" w:cs="Arial"/>
          <w:sz w:val="20"/>
          <w:szCs w:val="20"/>
        </w:rPr>
        <w:t>чувствительность к факторам, ухудшающим характеристики, при перевозке или использовании.</w:t>
      </w:r>
    </w:p>
    <w:p w:rsidR="00692DBC" w:rsidRPr="006C0AB5" w:rsidRDefault="00692DBC" w:rsidP="00135B2D">
      <w:pPr>
        <w:pStyle w:val="af0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6C0AB5">
        <w:rPr>
          <w:rFonts w:ascii="Arial" w:hAnsi="Arial" w:cs="Arial"/>
          <w:sz w:val="20"/>
          <w:szCs w:val="20"/>
        </w:rPr>
        <w:t>Изменения в работе могут указывать на развитие проблемы. Например, усиление смещения вместе с увеличением разброса результатов может возникнуть при новых партиях изделий, характеристики которых непредвиденно отличаются от характеристик изделий из предыдущих партий.</w:t>
      </w:r>
    </w:p>
    <w:p w:rsidR="00692DBC" w:rsidRPr="00692DBC" w:rsidRDefault="00692DBC" w:rsidP="00135B2D">
      <w:pPr>
        <w:pStyle w:val="110"/>
        <w:numPr>
          <w:ilvl w:val="1"/>
          <w:numId w:val="12"/>
        </w:numPr>
        <w:spacing w:before="120" w:after="0" w:line="360" w:lineRule="auto"/>
        <w:ind w:left="1134" w:hanging="567"/>
        <w:jc w:val="both"/>
      </w:pPr>
      <w:bookmarkStart w:id="10" w:name="_Toc421757193"/>
      <w:r w:rsidRPr="00692DBC">
        <w:t>Порядок оценки результатов качественного анализа по номинальной шкале или  количественного анализа по ординальной шкале</w:t>
      </w:r>
      <w:bookmarkEnd w:id="10"/>
    </w:p>
    <w:p w:rsidR="00692DBC" w:rsidRPr="00135B2D" w:rsidRDefault="00692DBC" w:rsidP="009D45A5">
      <w:pPr>
        <w:pStyle w:val="af0"/>
        <w:numPr>
          <w:ilvl w:val="2"/>
          <w:numId w:val="24"/>
        </w:numPr>
        <w:tabs>
          <w:tab w:val="left" w:pos="1276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135B2D">
        <w:rPr>
          <w:rFonts w:ascii="Arial" w:hAnsi="Arial" w:cs="Arial"/>
          <w:sz w:val="24"/>
          <w:szCs w:val="24"/>
        </w:rPr>
        <w:t xml:space="preserve">Результаты процедур диагностики </w:t>
      </w:r>
      <w:r w:rsidRPr="00135B2D">
        <w:rPr>
          <w:rFonts w:ascii="Arial" w:hAnsi="Arial" w:cs="Arial"/>
          <w:i/>
          <w:sz w:val="24"/>
          <w:szCs w:val="24"/>
          <w:lang w:val="en-US"/>
        </w:rPr>
        <w:t>in</w:t>
      </w:r>
      <w:r w:rsidRPr="00135B2D">
        <w:rPr>
          <w:rFonts w:ascii="Arial" w:hAnsi="Arial" w:cs="Arial"/>
          <w:i/>
          <w:sz w:val="24"/>
          <w:szCs w:val="24"/>
        </w:rPr>
        <w:t xml:space="preserve"> </w:t>
      </w:r>
      <w:r w:rsidRPr="00135B2D">
        <w:rPr>
          <w:rFonts w:ascii="Arial" w:hAnsi="Arial" w:cs="Arial"/>
          <w:i/>
          <w:sz w:val="24"/>
          <w:szCs w:val="24"/>
          <w:lang w:val="en-US"/>
        </w:rPr>
        <w:t>vitro</w:t>
      </w:r>
      <w:r w:rsidRPr="00135B2D">
        <w:rPr>
          <w:rFonts w:ascii="Arial" w:hAnsi="Arial" w:cs="Arial"/>
          <w:sz w:val="24"/>
          <w:szCs w:val="24"/>
        </w:rPr>
        <w:t>, которые приводят к определенным аналитическим результатам и обозначениям во внешней схеме, должны быть представлены в отчете</w:t>
      </w:r>
      <w:r w:rsidR="00135B2D">
        <w:rPr>
          <w:rFonts w:ascii="Arial" w:hAnsi="Arial" w:cs="Arial"/>
          <w:sz w:val="24"/>
          <w:szCs w:val="24"/>
          <w:lang w:val="ru-RU"/>
        </w:rPr>
        <w:t>:</w:t>
      </w:r>
    </w:p>
    <w:p w:rsidR="00692DBC" w:rsidRPr="00135B2D" w:rsidRDefault="00692DBC" w:rsidP="00135B2D">
      <w:pPr>
        <w:pStyle w:val="af0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135B2D">
        <w:rPr>
          <w:rFonts w:ascii="Arial" w:hAnsi="Arial" w:cs="Arial"/>
          <w:sz w:val="24"/>
          <w:szCs w:val="24"/>
        </w:rPr>
        <w:t>по номинальной шкале</w:t>
      </w:r>
    </w:p>
    <w:p w:rsidR="00692DBC" w:rsidRPr="00135B2D" w:rsidRDefault="00135B2D" w:rsidP="00135B2D">
      <w:pPr>
        <w:spacing w:line="360" w:lineRule="auto"/>
        <w:ind w:firstLine="567"/>
        <w:jc w:val="both"/>
        <w:rPr>
          <w:rFonts w:ascii="Arial" w:hAnsi="Arial" w:cs="Arial"/>
        </w:rPr>
      </w:pPr>
      <w:r w:rsidRPr="00135B2D">
        <w:rPr>
          <w:rFonts w:ascii="Arial" w:hAnsi="Arial" w:cs="Arial"/>
          <w:spacing w:val="40"/>
        </w:rPr>
        <w:t>Примечание</w:t>
      </w:r>
      <w:r>
        <w:rPr>
          <w:rFonts w:ascii="Arial" w:hAnsi="Arial" w:cs="Arial"/>
        </w:rPr>
        <w:t xml:space="preserve"> ─ </w:t>
      </w:r>
      <w:r w:rsidR="00692DBC" w:rsidRPr="00135B2D">
        <w:rPr>
          <w:rFonts w:ascii="Arial" w:hAnsi="Arial" w:cs="Arial"/>
        </w:rPr>
        <w:t xml:space="preserve">Процедурами диагностики </w:t>
      </w:r>
      <w:r w:rsidR="00692DBC" w:rsidRPr="00135B2D">
        <w:rPr>
          <w:rFonts w:ascii="Arial" w:hAnsi="Arial" w:cs="Arial"/>
          <w:i/>
          <w:lang w:val="en-US"/>
        </w:rPr>
        <w:t>in</w:t>
      </w:r>
      <w:r w:rsidR="00692DBC" w:rsidRPr="00135B2D">
        <w:rPr>
          <w:rFonts w:ascii="Arial" w:hAnsi="Arial" w:cs="Arial"/>
          <w:i/>
        </w:rPr>
        <w:t xml:space="preserve"> </w:t>
      </w:r>
      <w:r w:rsidR="00692DBC" w:rsidRPr="00135B2D">
        <w:rPr>
          <w:rFonts w:ascii="Arial" w:hAnsi="Arial" w:cs="Arial"/>
          <w:i/>
          <w:lang w:val="en-US"/>
        </w:rPr>
        <w:t>vitro</w:t>
      </w:r>
      <w:r w:rsidR="00692DBC" w:rsidRPr="00135B2D">
        <w:rPr>
          <w:rFonts w:ascii="Arial" w:hAnsi="Arial" w:cs="Arial"/>
        </w:rPr>
        <w:t>, которые выдают такие результаты в схеме оценки качества, являются следующие исследования:</w:t>
      </w:r>
    </w:p>
    <w:p w:rsidR="00692DBC" w:rsidRPr="00135B2D" w:rsidRDefault="00692DBC" w:rsidP="00135B2D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135B2D">
        <w:rPr>
          <w:rFonts w:ascii="Arial" w:hAnsi="Arial" w:cs="Arial"/>
          <w:sz w:val="20"/>
          <w:szCs w:val="20"/>
        </w:rPr>
        <w:t xml:space="preserve">определение АВО или </w:t>
      </w:r>
      <w:proofErr w:type="spellStart"/>
      <w:r w:rsidRPr="00135B2D">
        <w:rPr>
          <w:rFonts w:ascii="Arial" w:hAnsi="Arial" w:cs="Arial"/>
          <w:sz w:val="20"/>
          <w:szCs w:val="20"/>
          <w:lang w:val="en-US"/>
        </w:rPr>
        <w:t>RhD</w:t>
      </w:r>
      <w:proofErr w:type="spellEnd"/>
      <w:r w:rsidRPr="00135B2D">
        <w:rPr>
          <w:rFonts w:ascii="Arial" w:hAnsi="Arial" w:cs="Arial"/>
          <w:sz w:val="20"/>
          <w:szCs w:val="20"/>
        </w:rPr>
        <w:t xml:space="preserve"> группы крови, неправильных антител,</w:t>
      </w:r>
    </w:p>
    <w:p w:rsidR="00692DBC" w:rsidRPr="00135B2D" w:rsidRDefault="00692DBC" w:rsidP="00135B2D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135B2D">
        <w:rPr>
          <w:rFonts w:ascii="Arial" w:hAnsi="Arial" w:cs="Arial"/>
          <w:sz w:val="20"/>
          <w:szCs w:val="20"/>
        </w:rPr>
        <w:t>морфология клеток крови,</w:t>
      </w:r>
    </w:p>
    <w:p w:rsidR="00692DBC" w:rsidRPr="00135B2D" w:rsidRDefault="00692DBC" w:rsidP="00135B2D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135B2D">
        <w:rPr>
          <w:rFonts w:ascii="Arial" w:hAnsi="Arial" w:cs="Arial"/>
          <w:sz w:val="20"/>
          <w:szCs w:val="20"/>
        </w:rPr>
        <w:t xml:space="preserve">наличие или отсутствие микроорганизмов, вирусов или </w:t>
      </w:r>
      <w:proofErr w:type="spellStart"/>
      <w:r w:rsidRPr="00135B2D">
        <w:rPr>
          <w:rFonts w:ascii="Arial" w:hAnsi="Arial" w:cs="Arial"/>
          <w:sz w:val="20"/>
          <w:szCs w:val="20"/>
        </w:rPr>
        <w:t>воздудителей</w:t>
      </w:r>
      <w:proofErr w:type="spellEnd"/>
      <w:r w:rsidRPr="00135B2D">
        <w:rPr>
          <w:rFonts w:ascii="Arial" w:hAnsi="Arial" w:cs="Arial"/>
          <w:sz w:val="20"/>
          <w:szCs w:val="20"/>
        </w:rPr>
        <w:t xml:space="preserve"> инфекционного заболевания,</w:t>
      </w:r>
    </w:p>
    <w:p w:rsidR="00692DBC" w:rsidRPr="00135B2D" w:rsidRDefault="00692DBC" w:rsidP="00135B2D">
      <w:pPr>
        <w:pStyle w:val="af0"/>
        <w:numPr>
          <w:ilvl w:val="0"/>
          <w:numId w:val="26"/>
        </w:numPr>
        <w:tabs>
          <w:tab w:val="left" w:pos="993"/>
        </w:tabs>
        <w:spacing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135B2D">
        <w:rPr>
          <w:rFonts w:ascii="Arial" w:hAnsi="Arial" w:cs="Arial"/>
          <w:sz w:val="20"/>
          <w:szCs w:val="20"/>
        </w:rPr>
        <w:t>наличие или отсутствие специфических антител,</w:t>
      </w:r>
    </w:p>
    <w:p w:rsidR="00692DBC" w:rsidRPr="00135B2D" w:rsidRDefault="00692DBC" w:rsidP="00135B2D">
      <w:pPr>
        <w:pStyle w:val="af0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135B2D">
        <w:rPr>
          <w:rFonts w:ascii="Arial" w:hAnsi="Arial" w:cs="Arial"/>
          <w:sz w:val="20"/>
          <w:szCs w:val="20"/>
        </w:rPr>
        <w:t>наличие или отсутствие генов или определенной последовательности ДНК</w:t>
      </w:r>
    </w:p>
    <w:p w:rsidR="00692DBC" w:rsidRPr="00135B2D" w:rsidRDefault="00692DBC" w:rsidP="00135B2D">
      <w:pPr>
        <w:spacing w:line="360" w:lineRule="auto"/>
        <w:ind w:firstLine="567"/>
        <w:jc w:val="both"/>
        <w:rPr>
          <w:rFonts w:ascii="Arial" w:hAnsi="Arial" w:cs="Arial"/>
        </w:rPr>
      </w:pPr>
      <w:r w:rsidRPr="00135B2D">
        <w:rPr>
          <w:rFonts w:ascii="Arial" w:hAnsi="Arial" w:cs="Arial"/>
        </w:rPr>
        <w:t>или</w:t>
      </w:r>
    </w:p>
    <w:p w:rsidR="00692DBC" w:rsidRPr="00135B2D" w:rsidRDefault="00692DBC" w:rsidP="00135B2D">
      <w:pPr>
        <w:pStyle w:val="af0"/>
        <w:numPr>
          <w:ilvl w:val="0"/>
          <w:numId w:val="25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135B2D">
        <w:rPr>
          <w:rFonts w:ascii="Arial" w:hAnsi="Arial" w:cs="Arial"/>
          <w:sz w:val="24"/>
          <w:szCs w:val="24"/>
        </w:rPr>
        <w:t>по ординальной шкале</w:t>
      </w:r>
    </w:p>
    <w:p w:rsidR="00692DBC" w:rsidRPr="00135B2D" w:rsidRDefault="00135B2D" w:rsidP="00135B2D">
      <w:pPr>
        <w:spacing w:line="360" w:lineRule="auto"/>
        <w:ind w:firstLine="567"/>
        <w:jc w:val="both"/>
        <w:rPr>
          <w:rFonts w:ascii="Arial" w:hAnsi="Arial" w:cs="Arial"/>
        </w:rPr>
      </w:pPr>
      <w:r w:rsidRPr="00135B2D">
        <w:rPr>
          <w:rFonts w:ascii="Arial" w:hAnsi="Arial" w:cs="Arial"/>
          <w:spacing w:val="40"/>
        </w:rPr>
        <w:t>Примечание</w:t>
      </w:r>
      <w:r>
        <w:rPr>
          <w:rFonts w:ascii="Arial" w:hAnsi="Arial" w:cs="Arial"/>
          <w:spacing w:val="40"/>
        </w:rPr>
        <w:t xml:space="preserve"> ─</w:t>
      </w:r>
      <w:r w:rsidR="00692DBC" w:rsidRPr="00135B2D">
        <w:rPr>
          <w:rFonts w:ascii="Arial" w:hAnsi="Arial" w:cs="Arial"/>
        </w:rPr>
        <w:t xml:space="preserve"> Процедурами диагностики </w:t>
      </w:r>
      <w:r w:rsidR="00692DBC" w:rsidRPr="00135B2D">
        <w:rPr>
          <w:rFonts w:ascii="Arial" w:hAnsi="Arial" w:cs="Arial"/>
          <w:i/>
          <w:lang w:val="en-US"/>
        </w:rPr>
        <w:t>in</w:t>
      </w:r>
      <w:r w:rsidR="00692DBC" w:rsidRPr="00135B2D">
        <w:rPr>
          <w:rFonts w:ascii="Arial" w:hAnsi="Arial" w:cs="Arial"/>
          <w:i/>
        </w:rPr>
        <w:t xml:space="preserve"> </w:t>
      </w:r>
      <w:r w:rsidR="00692DBC" w:rsidRPr="00135B2D">
        <w:rPr>
          <w:rFonts w:ascii="Arial" w:hAnsi="Arial" w:cs="Arial"/>
          <w:i/>
          <w:lang w:val="en-US"/>
        </w:rPr>
        <w:t>vitro</w:t>
      </w:r>
      <w:r w:rsidR="00692DBC" w:rsidRPr="00135B2D">
        <w:rPr>
          <w:rFonts w:ascii="Arial" w:hAnsi="Arial" w:cs="Arial"/>
        </w:rPr>
        <w:t>, которые выдают результаты, представленные на ординальной шкале, являются, например,  измерение произвольных концентраций белка, глюкозы или крови в моче.</w:t>
      </w:r>
    </w:p>
    <w:p w:rsidR="00692DBC" w:rsidRPr="00692DBC" w:rsidRDefault="00692DBC" w:rsidP="009D45A5">
      <w:pPr>
        <w:pStyle w:val="af0"/>
        <w:numPr>
          <w:ilvl w:val="2"/>
          <w:numId w:val="24"/>
        </w:numPr>
        <w:tabs>
          <w:tab w:val="left" w:pos="1276"/>
        </w:tabs>
        <w:spacing w:before="120"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2DBC">
        <w:rPr>
          <w:rFonts w:ascii="Arial" w:hAnsi="Arial" w:cs="Arial"/>
          <w:sz w:val="24"/>
          <w:szCs w:val="24"/>
        </w:rPr>
        <w:t>Оценка характеристик изделий для исследований с применением номинальной или ординальной шкалы (например, идентификация организмов или исследования на вирусы) должна быть основана на соответствующих принципах</w:t>
      </w:r>
    </w:p>
    <w:p w:rsidR="00692DBC" w:rsidRPr="00692DBC" w:rsidRDefault="009D45A5" w:rsidP="009D45A5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35B2D">
        <w:rPr>
          <w:rFonts w:ascii="Arial" w:hAnsi="Arial" w:cs="Arial"/>
          <w:spacing w:val="40"/>
        </w:rPr>
        <w:t>Примечание</w:t>
      </w:r>
      <w:proofErr w:type="gramStart"/>
      <w:r>
        <w:rPr>
          <w:rFonts w:ascii="Arial" w:hAnsi="Arial" w:cs="Arial"/>
          <w:spacing w:val="40"/>
        </w:rPr>
        <w:t xml:space="preserve"> ─</w:t>
      </w:r>
      <w:r w:rsidRPr="00135B2D">
        <w:rPr>
          <w:rFonts w:ascii="Arial" w:hAnsi="Arial" w:cs="Arial"/>
        </w:rPr>
        <w:t xml:space="preserve"> </w:t>
      </w:r>
      <w:r w:rsidR="00692DBC" w:rsidRPr="009D45A5">
        <w:rPr>
          <w:rFonts w:ascii="Arial" w:hAnsi="Arial" w:cs="Arial"/>
        </w:rPr>
        <w:t>М</w:t>
      </w:r>
      <w:proofErr w:type="gramEnd"/>
      <w:r w:rsidR="00692DBC" w:rsidRPr="009D45A5">
        <w:rPr>
          <w:rFonts w:ascii="Arial" w:hAnsi="Arial" w:cs="Arial"/>
        </w:rPr>
        <w:t>ногие организации, выполняющие внешнюю оценку качества, используют для указанных исследований балльную систему, которую можно использовать для оценки выполнения процедур, а также индивидуальных лабораторий.</w:t>
      </w:r>
      <w:r w:rsidR="00692DBC" w:rsidRPr="00692DBC">
        <w:rPr>
          <w:rFonts w:ascii="Arial" w:hAnsi="Arial" w:cs="Arial"/>
          <w:sz w:val="24"/>
          <w:szCs w:val="24"/>
        </w:rPr>
        <w:t xml:space="preserve"> </w:t>
      </w:r>
    </w:p>
    <w:p w:rsidR="00692DBC" w:rsidRPr="009D45A5" w:rsidRDefault="00692DBC" w:rsidP="009D45A5">
      <w:pPr>
        <w:pStyle w:val="10"/>
        <w:widowControl/>
        <w:numPr>
          <w:ilvl w:val="0"/>
          <w:numId w:val="1"/>
        </w:numPr>
        <w:tabs>
          <w:tab w:val="clear" w:pos="360"/>
          <w:tab w:val="left" w:pos="993"/>
        </w:tabs>
        <w:autoSpaceDE/>
        <w:autoSpaceDN/>
        <w:adjustRightInd/>
        <w:spacing w:after="240"/>
        <w:ind w:left="567" w:firstLine="0"/>
        <w:rPr>
          <w:bCs w:val="0"/>
          <w:spacing w:val="6"/>
          <w:sz w:val="28"/>
          <w:szCs w:val="21"/>
        </w:rPr>
      </w:pPr>
      <w:bookmarkStart w:id="11" w:name="_Toc421757194"/>
      <w:r w:rsidRPr="009D45A5">
        <w:rPr>
          <w:bCs w:val="0"/>
          <w:spacing w:val="6"/>
          <w:sz w:val="28"/>
          <w:szCs w:val="21"/>
        </w:rPr>
        <w:lastRenderedPageBreak/>
        <w:t>Использование результатов для идентификации возможных нарушений</w:t>
      </w:r>
      <w:bookmarkEnd w:id="11"/>
    </w:p>
    <w:p w:rsidR="00692DBC" w:rsidRPr="009D45A5" w:rsidRDefault="00692DBC" w:rsidP="009D45A5">
      <w:pPr>
        <w:pStyle w:val="af0"/>
        <w:numPr>
          <w:ilvl w:val="1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D45A5">
        <w:rPr>
          <w:rFonts w:ascii="Arial" w:hAnsi="Arial" w:cs="Arial"/>
          <w:sz w:val="24"/>
          <w:szCs w:val="24"/>
        </w:rPr>
        <w:t>Там, где данные внешней схемы указали на очевидную проблему, должно быть проведено дополнительное исследование.</w:t>
      </w:r>
    </w:p>
    <w:p w:rsidR="00692DBC" w:rsidRPr="009D45A5" w:rsidRDefault="009D45A5" w:rsidP="00D651EB">
      <w:pPr>
        <w:spacing w:before="120" w:after="120" w:line="360" w:lineRule="auto"/>
        <w:ind w:firstLine="567"/>
        <w:jc w:val="both"/>
        <w:rPr>
          <w:rFonts w:ascii="Arial" w:hAnsi="Arial" w:cs="Arial"/>
        </w:rPr>
      </w:pPr>
      <w:r w:rsidRPr="009D45A5">
        <w:rPr>
          <w:rFonts w:ascii="Arial" w:hAnsi="Arial" w:cs="Arial"/>
        </w:rPr>
        <w:t>Примечание</w:t>
      </w:r>
      <w:proofErr w:type="gramStart"/>
      <w:r w:rsidRPr="009D45A5">
        <w:rPr>
          <w:rFonts w:ascii="Arial" w:hAnsi="Arial" w:cs="Arial"/>
        </w:rPr>
        <w:t xml:space="preserve"> ─</w:t>
      </w:r>
      <w:r w:rsidRPr="009D45A5">
        <w:rPr>
          <w:rFonts w:ascii="Arial" w:hAnsi="Arial" w:cs="Arial"/>
          <w:sz w:val="24"/>
          <w:szCs w:val="24"/>
        </w:rPr>
        <w:t xml:space="preserve"> </w:t>
      </w:r>
      <w:r w:rsidR="00692DBC" w:rsidRPr="009D45A5">
        <w:rPr>
          <w:rFonts w:ascii="Arial" w:hAnsi="Arial" w:cs="Arial"/>
        </w:rPr>
        <w:t>В</w:t>
      </w:r>
      <w:proofErr w:type="gramEnd"/>
      <w:r w:rsidR="00692DBC" w:rsidRPr="009D45A5">
        <w:rPr>
          <w:rFonts w:ascii="Arial" w:hAnsi="Arial" w:cs="Arial"/>
        </w:rPr>
        <w:t xml:space="preserve"> таком случае данные внешней схемы следует сравнить с характеристиками, заявленными поставщиком. Работа может быть повторно оценена методом более высокого метрологического уровня и на соответствующих клинических препаратах.</w:t>
      </w:r>
    </w:p>
    <w:p w:rsidR="00692DBC" w:rsidRPr="00692DBC" w:rsidRDefault="00692DBC" w:rsidP="009D45A5">
      <w:pPr>
        <w:pStyle w:val="af0"/>
        <w:numPr>
          <w:ilvl w:val="1"/>
          <w:numId w:val="2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2DBC">
        <w:rPr>
          <w:rFonts w:ascii="Arial" w:hAnsi="Arial" w:cs="Arial"/>
          <w:sz w:val="24"/>
          <w:szCs w:val="24"/>
        </w:rPr>
        <w:t>При обнаружении нарушений работоспособности изделия, внешняя организация должна немедленно сообщить об этом изготовителю или уполномоченному представителю.</w:t>
      </w:r>
    </w:p>
    <w:p w:rsidR="00692DBC" w:rsidRPr="00692DBC" w:rsidRDefault="00D651EB" w:rsidP="009D45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45A5">
        <w:rPr>
          <w:rFonts w:ascii="Arial" w:hAnsi="Arial" w:cs="Arial"/>
        </w:rPr>
        <w:t>Примечание ─</w:t>
      </w:r>
      <w:r w:rsidRPr="009D45A5">
        <w:rPr>
          <w:rFonts w:ascii="Arial" w:hAnsi="Arial" w:cs="Arial"/>
          <w:sz w:val="24"/>
          <w:szCs w:val="24"/>
        </w:rPr>
        <w:t xml:space="preserve"> </w:t>
      </w:r>
      <w:r w:rsidR="00692DBC" w:rsidRPr="00D651EB">
        <w:rPr>
          <w:rFonts w:ascii="Arial" w:hAnsi="Arial" w:cs="Arial"/>
        </w:rPr>
        <w:t>Организация может также проинформировать компетентные органы</w:t>
      </w:r>
      <w:r w:rsidR="00692DBC" w:rsidRPr="00692DBC">
        <w:rPr>
          <w:rFonts w:ascii="Arial" w:hAnsi="Arial" w:cs="Arial"/>
          <w:sz w:val="24"/>
          <w:szCs w:val="24"/>
        </w:rPr>
        <w:t>.</w:t>
      </w:r>
    </w:p>
    <w:p w:rsidR="00692DBC" w:rsidRPr="009D45A5" w:rsidRDefault="00692DBC" w:rsidP="009D45A5">
      <w:pPr>
        <w:pStyle w:val="10"/>
        <w:widowControl/>
        <w:numPr>
          <w:ilvl w:val="0"/>
          <w:numId w:val="1"/>
        </w:numPr>
        <w:tabs>
          <w:tab w:val="clear" w:pos="360"/>
          <w:tab w:val="left" w:pos="993"/>
        </w:tabs>
        <w:autoSpaceDE/>
        <w:autoSpaceDN/>
        <w:adjustRightInd/>
        <w:spacing w:after="240"/>
        <w:ind w:left="567" w:firstLine="0"/>
        <w:rPr>
          <w:bCs w:val="0"/>
          <w:spacing w:val="6"/>
          <w:sz w:val="28"/>
          <w:szCs w:val="21"/>
        </w:rPr>
      </w:pPr>
      <w:bookmarkStart w:id="12" w:name="_Toc421757195"/>
      <w:r w:rsidRPr="009D45A5">
        <w:rPr>
          <w:bCs w:val="0"/>
          <w:spacing w:val="6"/>
          <w:sz w:val="28"/>
          <w:szCs w:val="21"/>
        </w:rPr>
        <w:t>Архивирование</w:t>
      </w:r>
      <w:bookmarkEnd w:id="12"/>
    </w:p>
    <w:p w:rsidR="00692DBC" w:rsidRPr="00692DBC" w:rsidRDefault="00692DBC" w:rsidP="00D651EB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2DBC">
        <w:rPr>
          <w:rFonts w:ascii="Arial" w:hAnsi="Arial" w:cs="Arial"/>
          <w:sz w:val="24"/>
          <w:szCs w:val="24"/>
        </w:rPr>
        <w:t>Все документы относительно установки приписанного значения должны храниться в файлах в течение установленного периода времени в соответствии с национальными правилами.</w:t>
      </w:r>
    </w:p>
    <w:p w:rsidR="000F0E76" w:rsidRPr="000F0E76" w:rsidRDefault="00692DBC" w:rsidP="000F0E76">
      <w:pPr>
        <w:pStyle w:val="10"/>
        <w:widowControl/>
        <w:numPr>
          <w:ilvl w:val="0"/>
          <w:numId w:val="1"/>
        </w:numPr>
        <w:tabs>
          <w:tab w:val="clear" w:pos="360"/>
          <w:tab w:val="left" w:pos="993"/>
        </w:tabs>
        <w:autoSpaceDE/>
        <w:autoSpaceDN/>
        <w:adjustRightInd/>
        <w:spacing w:after="240"/>
        <w:ind w:left="567" w:firstLine="0"/>
        <w:rPr>
          <w:sz w:val="24"/>
          <w:szCs w:val="24"/>
          <w:lang w:val="x-none"/>
        </w:rPr>
      </w:pPr>
      <w:bookmarkStart w:id="13" w:name="_Toc421757196"/>
      <w:r w:rsidRPr="000F0E76">
        <w:rPr>
          <w:bCs w:val="0"/>
          <w:spacing w:val="6"/>
          <w:sz w:val="28"/>
          <w:szCs w:val="21"/>
        </w:rPr>
        <w:t>Политика внешней организации</w:t>
      </w:r>
      <w:bookmarkEnd w:id="13"/>
      <w:r w:rsidRPr="009D45A5">
        <w:rPr>
          <w:sz w:val="24"/>
          <w:szCs w:val="24"/>
        </w:rPr>
        <w:t xml:space="preserve"> </w:t>
      </w:r>
    </w:p>
    <w:p w:rsidR="00692DBC" w:rsidRPr="009D45A5" w:rsidRDefault="000F0E76" w:rsidP="000F0E76">
      <w:pPr>
        <w:pStyle w:val="af0"/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D45A5">
        <w:rPr>
          <w:rFonts w:ascii="Arial" w:hAnsi="Arial" w:cs="Arial"/>
          <w:sz w:val="24"/>
          <w:szCs w:val="24"/>
        </w:rPr>
        <w:t xml:space="preserve">Политика внешней организации </w:t>
      </w:r>
      <w:r w:rsidR="00692DBC" w:rsidRPr="009D45A5">
        <w:rPr>
          <w:rFonts w:ascii="Arial" w:hAnsi="Arial" w:cs="Arial"/>
          <w:sz w:val="24"/>
          <w:szCs w:val="24"/>
        </w:rPr>
        <w:t>включает в себя обязательное соблюдение конфиденциальности личности каждого участника до тех пор, пока участники не откажутся от требования сохранять анонимность.</w:t>
      </w:r>
    </w:p>
    <w:p w:rsidR="000A140B" w:rsidRPr="00692DBC" w:rsidRDefault="000A140B" w:rsidP="00692DBC">
      <w:pPr>
        <w:widowControl/>
        <w:shd w:val="clear" w:color="auto" w:fill="FFFFFF"/>
        <w:autoSpaceDE/>
        <w:autoSpaceDN/>
        <w:adjustRightInd/>
        <w:spacing w:line="360" w:lineRule="auto"/>
        <w:ind w:right="-85" w:firstLine="709"/>
        <w:jc w:val="both"/>
        <w:rPr>
          <w:rFonts w:ascii="Arial" w:hAnsi="Arial" w:cs="Arial"/>
          <w:sz w:val="24"/>
          <w:szCs w:val="24"/>
        </w:rPr>
      </w:pPr>
    </w:p>
    <w:p w:rsidR="003E54EF" w:rsidRPr="003E54EF" w:rsidRDefault="003E54EF" w:rsidP="003E54EF">
      <w:pPr>
        <w:pStyle w:val="110"/>
        <w:spacing w:after="120"/>
        <w:ind w:left="709"/>
      </w:pPr>
    </w:p>
    <w:p w:rsidR="003E54EF" w:rsidRPr="003E54EF" w:rsidRDefault="003E54EF" w:rsidP="003E54EF">
      <w:pPr>
        <w:pStyle w:val="110"/>
        <w:spacing w:after="120"/>
        <w:ind w:left="709"/>
      </w:pPr>
    </w:p>
    <w:p w:rsidR="00D94CF8" w:rsidRPr="007C4A3F" w:rsidRDefault="00B30701" w:rsidP="00D94CF8">
      <w:pPr>
        <w:shd w:val="clear" w:color="auto" w:fill="FFFFFF"/>
        <w:tabs>
          <w:tab w:val="left" w:pos="567"/>
        </w:tabs>
        <w:ind w:right="1" w:firstLine="709"/>
        <w:jc w:val="both"/>
        <w:rPr>
          <w:rFonts w:ascii="Arial" w:hAnsi="Arial" w:cs="Arial"/>
          <w:sz w:val="24"/>
          <w:szCs w:val="24"/>
        </w:rPr>
      </w:pPr>
      <w:r w:rsidRPr="007C4A3F">
        <w:rPr>
          <w:rFonts w:ascii="Arial" w:hAnsi="Arial" w:cs="Arial"/>
          <w:spacing w:val="-5"/>
          <w:sz w:val="24"/>
          <w:szCs w:val="24"/>
        </w:rPr>
        <w:t>.</w:t>
      </w:r>
      <w:r w:rsidR="00D94CF8" w:rsidRPr="007C4A3F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D651EB" w:rsidRDefault="00D651EB">
      <w:pPr>
        <w:widowControl/>
        <w:autoSpaceDE/>
        <w:autoSpaceDN/>
        <w:adjustRightInd/>
        <w:rPr>
          <w:rFonts w:ascii="Arial" w:hAnsi="Arial" w:cs="Arial"/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B33A4C" w:rsidRPr="000F0E76" w:rsidRDefault="00B33A4C" w:rsidP="000F0E76">
      <w:pPr>
        <w:pStyle w:val="30"/>
        <w:jc w:val="right"/>
        <w:rPr>
          <w:rFonts w:ascii="Arial" w:eastAsia="Calibri" w:hAnsi="Arial" w:cs="Arial"/>
          <w:b w:val="0"/>
          <w:sz w:val="24"/>
          <w:szCs w:val="24"/>
          <w:lang w:eastAsia="en-US"/>
        </w:rPr>
      </w:pPr>
      <w:bookmarkStart w:id="14" w:name="_Toc421757197"/>
      <w:r w:rsidRPr="000F0E76">
        <w:rPr>
          <w:rFonts w:ascii="Arial" w:eastAsia="Calibri" w:hAnsi="Arial" w:cs="Arial"/>
          <w:b w:val="0"/>
          <w:sz w:val="24"/>
          <w:szCs w:val="24"/>
          <w:lang w:eastAsia="en-US"/>
        </w:rPr>
        <w:lastRenderedPageBreak/>
        <w:t xml:space="preserve">Приложение </w:t>
      </w:r>
      <w:r w:rsidRPr="000F0E76">
        <w:rPr>
          <w:rFonts w:ascii="Arial" w:eastAsia="Calibri" w:hAnsi="Arial" w:cs="Arial"/>
          <w:b w:val="0"/>
          <w:sz w:val="24"/>
          <w:szCs w:val="24"/>
          <w:lang w:val="en-US" w:eastAsia="en-US"/>
        </w:rPr>
        <w:t>ZA</w:t>
      </w:r>
      <w:bookmarkEnd w:id="14"/>
    </w:p>
    <w:p w:rsidR="00B33A4C" w:rsidRPr="00B33A4C" w:rsidRDefault="00B33A4C" w:rsidP="000F0E76">
      <w:pPr>
        <w:pStyle w:val="30"/>
        <w:spacing w:before="0" w:after="0" w:line="360" w:lineRule="auto"/>
        <w:jc w:val="right"/>
        <w:rPr>
          <w:rFonts w:ascii="Arial" w:eastAsia="Calibri" w:hAnsi="Arial" w:cs="Arial"/>
          <w:b w:val="0"/>
          <w:sz w:val="24"/>
          <w:szCs w:val="24"/>
          <w:lang w:eastAsia="en-US"/>
        </w:rPr>
      </w:pPr>
      <w:bookmarkStart w:id="15" w:name="_Toc421757198"/>
      <w:r w:rsidRPr="00B33A4C">
        <w:rPr>
          <w:rFonts w:ascii="Arial" w:eastAsia="Calibri" w:hAnsi="Arial" w:cs="Arial"/>
          <w:b w:val="0"/>
          <w:sz w:val="24"/>
          <w:szCs w:val="24"/>
          <w:lang w:eastAsia="en-US"/>
        </w:rPr>
        <w:t>(справочное)</w:t>
      </w:r>
      <w:bookmarkEnd w:id="15"/>
    </w:p>
    <w:p w:rsidR="000F0E76" w:rsidRDefault="000F0E76" w:rsidP="00B33A4C">
      <w:pPr>
        <w:widowControl/>
        <w:suppressAutoHyphens/>
        <w:autoSpaceDE/>
        <w:autoSpaceDN/>
        <w:adjustRightInd/>
        <w:spacing w:after="600" w:line="259" w:lineRule="auto"/>
        <w:jc w:val="center"/>
        <w:rPr>
          <w:rFonts w:ascii="Arial" w:eastAsia="Calibri" w:hAnsi="Arial" w:cs="Arial"/>
          <w:b/>
          <w:color w:val="00000A"/>
          <w:sz w:val="24"/>
          <w:szCs w:val="24"/>
          <w:lang w:eastAsia="en-US"/>
        </w:rPr>
      </w:pPr>
    </w:p>
    <w:p w:rsidR="00B33A4C" w:rsidRPr="00B33A4C" w:rsidRDefault="00B33A4C" w:rsidP="00B33A4C">
      <w:pPr>
        <w:widowControl/>
        <w:suppressAutoHyphens/>
        <w:autoSpaceDE/>
        <w:autoSpaceDN/>
        <w:adjustRightInd/>
        <w:spacing w:after="600" w:line="259" w:lineRule="auto"/>
        <w:jc w:val="center"/>
        <w:rPr>
          <w:rFonts w:ascii="Arial" w:eastAsia="Calibri" w:hAnsi="Arial" w:cs="Arial"/>
          <w:b/>
          <w:color w:val="00000A"/>
          <w:sz w:val="24"/>
          <w:szCs w:val="24"/>
          <w:lang w:eastAsia="en-US"/>
        </w:rPr>
      </w:pPr>
      <w:r w:rsidRPr="00B33A4C">
        <w:rPr>
          <w:rFonts w:ascii="Arial" w:eastAsia="Calibri" w:hAnsi="Arial" w:cs="Arial"/>
          <w:b/>
          <w:color w:val="00000A"/>
          <w:sz w:val="24"/>
          <w:szCs w:val="24"/>
          <w:lang w:eastAsia="en-US"/>
        </w:rPr>
        <w:t>Разделы настоящего стандарта, касающиеся требований Директив Европейского Союза</w:t>
      </w:r>
    </w:p>
    <w:p w:rsidR="00B33A4C" w:rsidRPr="00B33A4C" w:rsidRDefault="00B33A4C" w:rsidP="00B33A4C">
      <w:pPr>
        <w:widowControl/>
        <w:suppressAutoHyphens/>
        <w:autoSpaceDE/>
        <w:autoSpaceDN/>
        <w:adjustRightInd/>
        <w:spacing w:after="120" w:line="259" w:lineRule="auto"/>
        <w:jc w:val="both"/>
        <w:rPr>
          <w:rFonts w:ascii="Arial" w:eastAsia="Calibri" w:hAnsi="Arial" w:cs="Arial"/>
          <w:color w:val="00000A"/>
          <w:sz w:val="24"/>
          <w:szCs w:val="24"/>
          <w:lang w:eastAsia="en-US"/>
        </w:rPr>
      </w:pPr>
      <w:r w:rsidRPr="00B33A4C">
        <w:rPr>
          <w:rFonts w:ascii="Arial" w:eastAsia="Calibri" w:hAnsi="Arial" w:cs="Arial"/>
          <w:color w:val="00000A"/>
          <w:sz w:val="24"/>
          <w:szCs w:val="24"/>
          <w:lang w:eastAsia="en-US"/>
        </w:rPr>
        <w:t>Настоящий стандарт подготовлен в рамках полномочий, полученных Европейским комитетом по стандартизации от Европейской комиссии и Европейской Ассоциации свободной торговли, и в соответствии с требованиями Директивы Европейского Союза 98/79/ЕС.</w:t>
      </w:r>
    </w:p>
    <w:p w:rsidR="00B33A4C" w:rsidRPr="00B33A4C" w:rsidRDefault="00B33A4C" w:rsidP="00B33A4C">
      <w:pPr>
        <w:widowControl/>
        <w:suppressAutoHyphens/>
        <w:autoSpaceDE/>
        <w:autoSpaceDN/>
        <w:adjustRightInd/>
        <w:spacing w:after="120" w:line="259" w:lineRule="auto"/>
        <w:jc w:val="both"/>
        <w:rPr>
          <w:rFonts w:ascii="Arial" w:eastAsia="Calibri" w:hAnsi="Arial" w:cs="Arial"/>
          <w:color w:val="00000A"/>
          <w:sz w:val="24"/>
          <w:szCs w:val="24"/>
          <w:lang w:eastAsia="en-US"/>
        </w:rPr>
      </w:pPr>
      <w:r w:rsidRPr="00B33A4C">
        <w:rPr>
          <w:rFonts w:ascii="Arial" w:eastAsia="Calibri" w:hAnsi="Arial" w:cs="Arial"/>
          <w:color w:val="00000A"/>
          <w:sz w:val="24"/>
          <w:szCs w:val="24"/>
          <w:lang w:eastAsia="en-US"/>
        </w:rPr>
        <w:t>Соответствие разделам настоящего стандарта является одним из условий соответствия конкретным требованиям Директивы, касающейся и связанной с регламентами Европейской Ассоциации свободной торговли.</w:t>
      </w:r>
    </w:p>
    <w:p w:rsidR="00A768B6" w:rsidRPr="00B33A4C" w:rsidRDefault="00B33A4C" w:rsidP="00B33A4C">
      <w:pPr>
        <w:widowControl/>
        <w:suppressAutoHyphens/>
        <w:autoSpaceDE/>
        <w:autoSpaceDN/>
        <w:adjustRightInd/>
        <w:spacing w:after="120" w:line="259" w:lineRule="auto"/>
        <w:jc w:val="both"/>
        <w:rPr>
          <w:rFonts w:ascii="Arial" w:eastAsia="Calibri" w:hAnsi="Arial" w:cs="Arial"/>
          <w:color w:val="00000A"/>
          <w:sz w:val="24"/>
          <w:szCs w:val="24"/>
          <w:lang w:eastAsia="en-US"/>
        </w:rPr>
      </w:pPr>
      <w:r w:rsidRPr="00B33A4C">
        <w:rPr>
          <w:rFonts w:ascii="Arial" w:eastAsia="Calibri" w:hAnsi="Arial" w:cs="Arial"/>
          <w:color w:val="00000A"/>
          <w:sz w:val="24"/>
          <w:szCs w:val="24"/>
          <w:lang w:eastAsia="en-US"/>
        </w:rPr>
        <w:t>Предупреждение: К продукции, к которой применяются требования настоящего стандарта, могут быть применены другие требования и Директивы ЕС.</w:t>
      </w:r>
    </w:p>
    <w:sectPr w:rsidR="00A768B6" w:rsidRPr="00B33A4C" w:rsidSect="00D651EB">
      <w:headerReference w:type="even" r:id="rId14"/>
      <w:footerReference w:type="first" r:id="rId15"/>
      <w:pgSz w:w="11909" w:h="16834" w:code="9"/>
      <w:pgMar w:top="1418" w:right="851" w:bottom="851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F7" w:rsidRDefault="003536F7">
      <w:r>
        <w:separator/>
      </w:r>
    </w:p>
  </w:endnote>
  <w:endnote w:type="continuationSeparator" w:id="0">
    <w:p w:rsidR="003536F7" w:rsidRDefault="0035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32" w:rsidRDefault="008B1632" w:rsidP="00EF3DAC">
    <w:pPr>
      <w:pStyle w:val="a3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269A4">
      <w:rPr>
        <w:rStyle w:val="a4"/>
        <w:noProof/>
      </w:rPr>
      <w:t>10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32" w:rsidRPr="00AA7625" w:rsidRDefault="008B1632" w:rsidP="00AA7625">
    <w:pPr>
      <w:pStyle w:val="a3"/>
      <w:jc w:val="right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269A4">
      <w:rPr>
        <w:rStyle w:val="a4"/>
        <w:noProof/>
      </w:rPr>
      <w:t>VII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32" w:rsidRPr="00045D17" w:rsidRDefault="008B1632" w:rsidP="00AA7625">
    <w:pPr>
      <w:pStyle w:val="a3"/>
      <w:jc w:val="right"/>
      <w:rPr>
        <w:rFonts w:ascii="Arial" w:hAnsi="Arial" w:cs="Arial"/>
      </w:rPr>
    </w:pPr>
    <w:r w:rsidRPr="00045D17">
      <w:rPr>
        <w:rStyle w:val="a4"/>
        <w:rFonts w:ascii="Arial" w:hAnsi="Arial" w:cs="Arial"/>
      </w:rPr>
      <w:fldChar w:fldCharType="begin"/>
    </w:r>
    <w:r w:rsidRPr="00045D17">
      <w:rPr>
        <w:rStyle w:val="a4"/>
        <w:rFonts w:ascii="Arial" w:hAnsi="Arial" w:cs="Arial"/>
      </w:rPr>
      <w:instrText xml:space="preserve"> PAGE </w:instrText>
    </w:r>
    <w:r w:rsidRPr="00045D17">
      <w:rPr>
        <w:rStyle w:val="a4"/>
        <w:rFonts w:ascii="Arial" w:hAnsi="Arial" w:cs="Arial"/>
      </w:rPr>
      <w:fldChar w:fldCharType="separate"/>
    </w:r>
    <w:r w:rsidR="000269A4">
      <w:rPr>
        <w:rStyle w:val="a4"/>
        <w:rFonts w:ascii="Arial" w:hAnsi="Arial" w:cs="Arial"/>
        <w:noProof/>
      </w:rPr>
      <w:t>1</w:t>
    </w:r>
    <w:r w:rsidRPr="00045D17">
      <w:rPr>
        <w:rStyle w:val="a4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F7" w:rsidRDefault="003536F7">
      <w:r>
        <w:separator/>
      </w:r>
    </w:p>
  </w:footnote>
  <w:footnote w:type="continuationSeparator" w:id="0">
    <w:p w:rsidR="003536F7" w:rsidRDefault="0035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32" w:rsidRPr="0064133F" w:rsidRDefault="008B1632">
    <w:pPr>
      <w:pStyle w:val="af"/>
      <w:rPr>
        <w:lang w:val="en-US"/>
      </w:rPr>
    </w:pPr>
    <w:r>
      <w:t xml:space="preserve">ГОСТ </w:t>
    </w:r>
    <w:r w:rsidR="0064133F">
      <w:rPr>
        <w:lang w:val="en-US"/>
      </w:rPr>
      <w:t>EN 14136</w:t>
    </w:r>
  </w:p>
  <w:p w:rsidR="008B1632" w:rsidRPr="001A2F4B" w:rsidRDefault="008B1632">
    <w:pPr>
      <w:pStyle w:val="af"/>
      <w:rPr>
        <w:i/>
      </w:rPr>
    </w:pPr>
    <w:r>
      <w:rPr>
        <w:i/>
      </w:rPr>
      <w:t>(</w:t>
    </w:r>
    <w:r w:rsidRPr="001A2F4B">
      <w:rPr>
        <w:i/>
      </w:rPr>
      <w:t>проект</w:t>
    </w:r>
    <w:r w:rsidR="0064133F">
      <w:rPr>
        <w:i/>
        <w:lang w:val="en-US"/>
      </w:rPr>
      <w:t xml:space="preserve"> 1</w:t>
    </w:r>
    <w:r>
      <w:rPr>
        <w:i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65" w:rsidRPr="0064133F" w:rsidRDefault="00FE1065" w:rsidP="00FE1065">
    <w:pPr>
      <w:pStyle w:val="af"/>
      <w:jc w:val="right"/>
      <w:rPr>
        <w:lang w:val="en-US"/>
      </w:rPr>
    </w:pPr>
    <w:r>
      <w:t xml:space="preserve">ГОСТ </w:t>
    </w:r>
    <w:r>
      <w:rPr>
        <w:lang w:val="en-US"/>
      </w:rPr>
      <w:t>EN 14136</w:t>
    </w:r>
  </w:p>
  <w:p w:rsidR="008B1632" w:rsidRPr="001A2F4B" w:rsidRDefault="00FE1065" w:rsidP="00FE1065">
    <w:pPr>
      <w:pStyle w:val="af"/>
      <w:jc w:val="right"/>
      <w:rPr>
        <w:i/>
      </w:rPr>
    </w:pPr>
    <w:r>
      <w:rPr>
        <w:i/>
      </w:rPr>
      <w:t xml:space="preserve"> </w:t>
    </w:r>
    <w:r w:rsidR="008B1632">
      <w:rPr>
        <w:i/>
      </w:rPr>
      <w:t>(</w:t>
    </w:r>
    <w:r w:rsidR="008B1632" w:rsidRPr="001A2F4B">
      <w:rPr>
        <w:i/>
      </w:rPr>
      <w:t>проект</w:t>
    </w:r>
    <w:r w:rsidR="008B1632">
      <w:rPr>
        <w:i/>
      </w:rPr>
      <w:t>)</w:t>
    </w:r>
  </w:p>
  <w:p w:rsidR="008B1632" w:rsidRDefault="008B1632" w:rsidP="00661C41">
    <w:pPr>
      <w:pStyle w:val="af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32" w:rsidRDefault="008B1632" w:rsidP="00AA7625">
    <w:pPr>
      <w:pStyle w:val="af"/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EB" w:rsidRPr="0064133F" w:rsidRDefault="00D651EB" w:rsidP="00D651EB">
    <w:pPr>
      <w:pStyle w:val="af"/>
      <w:jc w:val="right"/>
      <w:rPr>
        <w:lang w:val="en-US"/>
      </w:rPr>
    </w:pPr>
    <w:r>
      <w:t xml:space="preserve">ГОСТ </w:t>
    </w:r>
    <w:r>
      <w:rPr>
        <w:lang w:val="en-US"/>
      </w:rPr>
      <w:t>EN 14136</w:t>
    </w:r>
  </w:p>
  <w:p w:rsidR="00D651EB" w:rsidRPr="001A2F4B" w:rsidRDefault="00D651EB" w:rsidP="00D651EB">
    <w:pPr>
      <w:pStyle w:val="af"/>
      <w:jc w:val="right"/>
      <w:rPr>
        <w:i/>
      </w:rPr>
    </w:pPr>
    <w:r>
      <w:rPr>
        <w:i/>
      </w:rPr>
      <w:t xml:space="preserve"> (</w:t>
    </w:r>
    <w:r w:rsidRPr="001A2F4B">
      <w:rPr>
        <w:i/>
      </w:rPr>
      <w:t>проект</w:t>
    </w:r>
    <w:r>
      <w:rPr>
        <w:i/>
      </w:rPr>
      <w:t>)</w:t>
    </w:r>
  </w:p>
  <w:p w:rsidR="008B1632" w:rsidRPr="00D651EB" w:rsidRDefault="008B1632" w:rsidP="00D651E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775"/>
    <w:multiLevelType w:val="multilevel"/>
    <w:tmpl w:val="71F664AA"/>
    <w:styleLink w:val="3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37C6BC2"/>
    <w:multiLevelType w:val="hybridMultilevel"/>
    <w:tmpl w:val="435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30333"/>
    <w:multiLevelType w:val="multilevel"/>
    <w:tmpl w:val="71F664AA"/>
    <w:numStyleLink w:val="2"/>
  </w:abstractNum>
  <w:abstractNum w:abstractNumId="3">
    <w:nsid w:val="18505AF8"/>
    <w:multiLevelType w:val="hybridMultilevel"/>
    <w:tmpl w:val="B42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A6066"/>
    <w:multiLevelType w:val="multilevel"/>
    <w:tmpl w:val="71F664AA"/>
    <w:styleLink w:val="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25444828"/>
    <w:multiLevelType w:val="hybridMultilevel"/>
    <w:tmpl w:val="248E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70F91"/>
    <w:multiLevelType w:val="hybridMultilevel"/>
    <w:tmpl w:val="D8C80F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6735C"/>
    <w:multiLevelType w:val="hybridMultilevel"/>
    <w:tmpl w:val="D0ACDA2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70136"/>
    <w:multiLevelType w:val="hybridMultilevel"/>
    <w:tmpl w:val="B89CC362"/>
    <w:lvl w:ilvl="0" w:tplc="F4842422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E6698B"/>
    <w:multiLevelType w:val="multilevel"/>
    <w:tmpl w:val="80E67D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679064E"/>
    <w:multiLevelType w:val="hybridMultilevel"/>
    <w:tmpl w:val="15DCD9DE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FE314F"/>
    <w:multiLevelType w:val="hybridMultilevel"/>
    <w:tmpl w:val="538A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75202"/>
    <w:multiLevelType w:val="hybridMultilevel"/>
    <w:tmpl w:val="B61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81F4F"/>
    <w:multiLevelType w:val="multilevel"/>
    <w:tmpl w:val="71F664AA"/>
    <w:numStyleLink w:val="4"/>
  </w:abstractNum>
  <w:abstractNum w:abstractNumId="14">
    <w:nsid w:val="46F01794"/>
    <w:multiLevelType w:val="multilevel"/>
    <w:tmpl w:val="1FA08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lvlText w:val="14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1834ED"/>
    <w:multiLevelType w:val="multilevel"/>
    <w:tmpl w:val="71F664AA"/>
    <w:numStyleLink w:val="1"/>
  </w:abstractNum>
  <w:abstractNum w:abstractNumId="16">
    <w:nsid w:val="58BF5CDE"/>
    <w:multiLevelType w:val="hybridMultilevel"/>
    <w:tmpl w:val="D5FA7BE0"/>
    <w:lvl w:ilvl="0" w:tplc="91E209B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866FF"/>
    <w:multiLevelType w:val="multilevel"/>
    <w:tmpl w:val="71F664AA"/>
    <w:styleLink w:val="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8">
    <w:nsid w:val="608220E3"/>
    <w:multiLevelType w:val="hybridMultilevel"/>
    <w:tmpl w:val="D696B0A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C5482"/>
    <w:multiLevelType w:val="multilevel"/>
    <w:tmpl w:val="71F664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0">
    <w:nsid w:val="67225F65"/>
    <w:multiLevelType w:val="multilevel"/>
    <w:tmpl w:val="C5A27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D1C22D3"/>
    <w:multiLevelType w:val="hybridMultilevel"/>
    <w:tmpl w:val="444EB6D2"/>
    <w:lvl w:ilvl="0" w:tplc="66C28E9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D05304"/>
    <w:multiLevelType w:val="multilevel"/>
    <w:tmpl w:val="37786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7820900"/>
    <w:multiLevelType w:val="multilevel"/>
    <w:tmpl w:val="71F664AA"/>
    <w:styleLink w:val="1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4">
    <w:nsid w:val="7937781D"/>
    <w:multiLevelType w:val="multilevel"/>
    <w:tmpl w:val="F51CDC98"/>
    <w:styleLink w:val="5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5">
    <w:nsid w:val="7A317B82"/>
    <w:multiLevelType w:val="hybridMultilevel"/>
    <w:tmpl w:val="D7F8D1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C7D1E"/>
    <w:multiLevelType w:val="multilevel"/>
    <w:tmpl w:val="F51CDC98"/>
    <w:numStyleLink w:val="5"/>
  </w:abstractNum>
  <w:abstractNum w:abstractNumId="27">
    <w:nsid w:val="7F2C7D59"/>
    <w:multiLevelType w:val="hybridMultilevel"/>
    <w:tmpl w:val="061835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7"/>
  </w:num>
  <w:num w:numId="4">
    <w:abstractNumId w:val="27"/>
  </w:num>
  <w:num w:numId="5">
    <w:abstractNumId w:val="20"/>
  </w:num>
  <w:num w:numId="6">
    <w:abstractNumId w:val="16"/>
  </w:num>
  <w:num w:numId="7">
    <w:abstractNumId w:val="3"/>
  </w:num>
  <w:num w:numId="8">
    <w:abstractNumId w:val="6"/>
  </w:num>
  <w:num w:numId="9">
    <w:abstractNumId w:val="12"/>
  </w:num>
  <w:num w:numId="10">
    <w:abstractNumId w:val="9"/>
  </w:num>
  <w:num w:numId="11">
    <w:abstractNumId w:val="21"/>
  </w:num>
  <w:num w:numId="12">
    <w:abstractNumId w:val="19"/>
  </w:num>
  <w:num w:numId="13">
    <w:abstractNumId w:val="23"/>
  </w:num>
  <w:num w:numId="14">
    <w:abstractNumId w:val="15"/>
    <w:lvlOverride w:ilvl="0">
      <w:lvl w:ilvl="0">
        <w:start w:val="6"/>
        <w:numFmt w:val="decimal"/>
        <w:lvlText w:val="%1"/>
        <w:lvlJc w:val="left"/>
        <w:pPr>
          <w:ind w:left="360" w:hanging="360"/>
        </w:pPr>
        <w:rPr>
          <w:rFonts w:ascii="Arial" w:hAnsi="Arial" w:hint="default"/>
          <w:b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4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160" w:hanging="108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2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40" w:hanging="144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0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20" w:hanging="180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80" w:hanging="1800"/>
        </w:pPr>
        <w:rPr>
          <w:rFonts w:hint="default"/>
          <w:b/>
        </w:rPr>
      </w:lvl>
    </w:lvlOverride>
  </w:num>
  <w:num w:numId="15">
    <w:abstractNumId w:val="11"/>
  </w:num>
  <w:num w:numId="16">
    <w:abstractNumId w:val="5"/>
  </w:num>
  <w:num w:numId="17">
    <w:abstractNumId w:val="8"/>
  </w:num>
  <w:num w:numId="18">
    <w:abstractNumId w:val="17"/>
  </w:num>
  <w:num w:numId="19">
    <w:abstractNumId w:val="2"/>
  </w:num>
  <w:num w:numId="20">
    <w:abstractNumId w:val="25"/>
  </w:num>
  <w:num w:numId="21">
    <w:abstractNumId w:val="1"/>
  </w:num>
  <w:num w:numId="22">
    <w:abstractNumId w:val="0"/>
  </w:num>
  <w:num w:numId="23">
    <w:abstractNumId w:val="4"/>
  </w:num>
  <w:num w:numId="24">
    <w:abstractNumId w:val="13"/>
  </w:num>
  <w:num w:numId="25">
    <w:abstractNumId w:val="18"/>
  </w:num>
  <w:num w:numId="26">
    <w:abstractNumId w:val="10"/>
  </w:num>
  <w:num w:numId="27">
    <w:abstractNumId w:val="26"/>
  </w:num>
  <w:num w:numId="28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69"/>
    <w:rsid w:val="00013874"/>
    <w:rsid w:val="00015146"/>
    <w:rsid w:val="00016AAB"/>
    <w:rsid w:val="0002159D"/>
    <w:rsid w:val="000220E7"/>
    <w:rsid w:val="00022EDA"/>
    <w:rsid w:val="00024067"/>
    <w:rsid w:val="000261D1"/>
    <w:rsid w:val="000269A4"/>
    <w:rsid w:val="00030ED2"/>
    <w:rsid w:val="0003533C"/>
    <w:rsid w:val="00035A55"/>
    <w:rsid w:val="00037A43"/>
    <w:rsid w:val="00043A6E"/>
    <w:rsid w:val="0004435E"/>
    <w:rsid w:val="00044F4C"/>
    <w:rsid w:val="00045D17"/>
    <w:rsid w:val="00047592"/>
    <w:rsid w:val="00047AE7"/>
    <w:rsid w:val="00052352"/>
    <w:rsid w:val="00052793"/>
    <w:rsid w:val="00056515"/>
    <w:rsid w:val="000578C4"/>
    <w:rsid w:val="00060A52"/>
    <w:rsid w:val="000615E3"/>
    <w:rsid w:val="000650CF"/>
    <w:rsid w:val="00067588"/>
    <w:rsid w:val="000701AD"/>
    <w:rsid w:val="000712EF"/>
    <w:rsid w:val="0007598C"/>
    <w:rsid w:val="0007620E"/>
    <w:rsid w:val="00076D30"/>
    <w:rsid w:val="000775C3"/>
    <w:rsid w:val="00080A60"/>
    <w:rsid w:val="00081627"/>
    <w:rsid w:val="00096F4C"/>
    <w:rsid w:val="000A0BCC"/>
    <w:rsid w:val="000A140B"/>
    <w:rsid w:val="000A1644"/>
    <w:rsid w:val="000A6346"/>
    <w:rsid w:val="000A7293"/>
    <w:rsid w:val="000B0C09"/>
    <w:rsid w:val="000B261D"/>
    <w:rsid w:val="000B45E3"/>
    <w:rsid w:val="000B628A"/>
    <w:rsid w:val="000B7748"/>
    <w:rsid w:val="000C4709"/>
    <w:rsid w:val="000C6882"/>
    <w:rsid w:val="000C70C4"/>
    <w:rsid w:val="000C7A16"/>
    <w:rsid w:val="000D2765"/>
    <w:rsid w:val="000D6146"/>
    <w:rsid w:val="000D6969"/>
    <w:rsid w:val="000E639D"/>
    <w:rsid w:val="000E6C23"/>
    <w:rsid w:val="000F0E76"/>
    <w:rsid w:val="000F1F3F"/>
    <w:rsid w:val="000F4A12"/>
    <w:rsid w:val="000F5D17"/>
    <w:rsid w:val="0010179B"/>
    <w:rsid w:val="00102A5E"/>
    <w:rsid w:val="00105039"/>
    <w:rsid w:val="001135C2"/>
    <w:rsid w:val="00114D50"/>
    <w:rsid w:val="00120653"/>
    <w:rsid w:val="001242B9"/>
    <w:rsid w:val="00124E2C"/>
    <w:rsid w:val="00125CED"/>
    <w:rsid w:val="0012627C"/>
    <w:rsid w:val="00126C10"/>
    <w:rsid w:val="00135B2D"/>
    <w:rsid w:val="0013759F"/>
    <w:rsid w:val="001401A3"/>
    <w:rsid w:val="00143A73"/>
    <w:rsid w:val="001505A0"/>
    <w:rsid w:val="001560B7"/>
    <w:rsid w:val="001565B5"/>
    <w:rsid w:val="00156C31"/>
    <w:rsid w:val="00161695"/>
    <w:rsid w:val="00171525"/>
    <w:rsid w:val="001727F5"/>
    <w:rsid w:val="00185B90"/>
    <w:rsid w:val="0019446D"/>
    <w:rsid w:val="00195C36"/>
    <w:rsid w:val="001A0884"/>
    <w:rsid w:val="001A0D46"/>
    <w:rsid w:val="001A23DE"/>
    <w:rsid w:val="001A2F4B"/>
    <w:rsid w:val="001B174E"/>
    <w:rsid w:val="001B6227"/>
    <w:rsid w:val="001C1E62"/>
    <w:rsid w:val="001C252B"/>
    <w:rsid w:val="001D0931"/>
    <w:rsid w:val="001D34A7"/>
    <w:rsid w:val="001D4A78"/>
    <w:rsid w:val="001D7C23"/>
    <w:rsid w:val="001E2B48"/>
    <w:rsid w:val="001E443C"/>
    <w:rsid w:val="001E5E0F"/>
    <w:rsid w:val="001E7415"/>
    <w:rsid w:val="001E7572"/>
    <w:rsid w:val="002007CB"/>
    <w:rsid w:val="0020158F"/>
    <w:rsid w:val="00201679"/>
    <w:rsid w:val="0020253C"/>
    <w:rsid w:val="002054ED"/>
    <w:rsid w:val="002061C8"/>
    <w:rsid w:val="00224F19"/>
    <w:rsid w:val="00225671"/>
    <w:rsid w:val="00233807"/>
    <w:rsid w:val="002339F3"/>
    <w:rsid w:val="002423DF"/>
    <w:rsid w:val="00251D9E"/>
    <w:rsid w:val="002531F9"/>
    <w:rsid w:val="00254650"/>
    <w:rsid w:val="00254A79"/>
    <w:rsid w:val="00261382"/>
    <w:rsid w:val="0026199B"/>
    <w:rsid w:val="00270CFF"/>
    <w:rsid w:val="002735C1"/>
    <w:rsid w:val="00274D9C"/>
    <w:rsid w:val="00275F83"/>
    <w:rsid w:val="00276574"/>
    <w:rsid w:val="00281000"/>
    <w:rsid w:val="00281A3F"/>
    <w:rsid w:val="00285BB3"/>
    <w:rsid w:val="00290A7D"/>
    <w:rsid w:val="00292417"/>
    <w:rsid w:val="00292999"/>
    <w:rsid w:val="00293436"/>
    <w:rsid w:val="00296D5E"/>
    <w:rsid w:val="002A1E61"/>
    <w:rsid w:val="002A372C"/>
    <w:rsid w:val="002B0B37"/>
    <w:rsid w:val="002B54E3"/>
    <w:rsid w:val="002D3289"/>
    <w:rsid w:val="002E3958"/>
    <w:rsid w:val="002E6FA3"/>
    <w:rsid w:val="002E7596"/>
    <w:rsid w:val="002F24D8"/>
    <w:rsid w:val="003119BD"/>
    <w:rsid w:val="00312B5A"/>
    <w:rsid w:val="00315898"/>
    <w:rsid w:val="00316AA9"/>
    <w:rsid w:val="003230AF"/>
    <w:rsid w:val="003338E1"/>
    <w:rsid w:val="003536F7"/>
    <w:rsid w:val="003606F5"/>
    <w:rsid w:val="00364795"/>
    <w:rsid w:val="003647CA"/>
    <w:rsid w:val="00364B6D"/>
    <w:rsid w:val="0037128B"/>
    <w:rsid w:val="0037142F"/>
    <w:rsid w:val="00371AEF"/>
    <w:rsid w:val="00372AA7"/>
    <w:rsid w:val="00374D39"/>
    <w:rsid w:val="003808A5"/>
    <w:rsid w:val="0038358F"/>
    <w:rsid w:val="0038782B"/>
    <w:rsid w:val="00390788"/>
    <w:rsid w:val="00390879"/>
    <w:rsid w:val="00397AB7"/>
    <w:rsid w:val="003A1818"/>
    <w:rsid w:val="003B3AD2"/>
    <w:rsid w:val="003B4C39"/>
    <w:rsid w:val="003C31C1"/>
    <w:rsid w:val="003C464E"/>
    <w:rsid w:val="003E177E"/>
    <w:rsid w:val="003E2A05"/>
    <w:rsid w:val="003E54EF"/>
    <w:rsid w:val="003E5C5D"/>
    <w:rsid w:val="003F04AF"/>
    <w:rsid w:val="003F2458"/>
    <w:rsid w:val="00400120"/>
    <w:rsid w:val="004012B1"/>
    <w:rsid w:val="0040157C"/>
    <w:rsid w:val="004044B6"/>
    <w:rsid w:val="00407F7B"/>
    <w:rsid w:val="00411070"/>
    <w:rsid w:val="00411BDA"/>
    <w:rsid w:val="00412ADC"/>
    <w:rsid w:val="004163F4"/>
    <w:rsid w:val="00420414"/>
    <w:rsid w:val="0042264E"/>
    <w:rsid w:val="00427235"/>
    <w:rsid w:val="00427F18"/>
    <w:rsid w:val="00430405"/>
    <w:rsid w:val="004417AA"/>
    <w:rsid w:val="00441CBE"/>
    <w:rsid w:val="0044461C"/>
    <w:rsid w:val="00444C0D"/>
    <w:rsid w:val="00445B7C"/>
    <w:rsid w:val="0045084B"/>
    <w:rsid w:val="004511EA"/>
    <w:rsid w:val="00460344"/>
    <w:rsid w:val="00464437"/>
    <w:rsid w:val="0046652D"/>
    <w:rsid w:val="00467498"/>
    <w:rsid w:val="00472E7B"/>
    <w:rsid w:val="004758C9"/>
    <w:rsid w:val="00480043"/>
    <w:rsid w:val="00481E47"/>
    <w:rsid w:val="0049312F"/>
    <w:rsid w:val="004958DF"/>
    <w:rsid w:val="00496108"/>
    <w:rsid w:val="004A05F5"/>
    <w:rsid w:val="004A2DDB"/>
    <w:rsid w:val="004A3887"/>
    <w:rsid w:val="004A5210"/>
    <w:rsid w:val="004A6C6D"/>
    <w:rsid w:val="004A778B"/>
    <w:rsid w:val="004B43BD"/>
    <w:rsid w:val="004B5031"/>
    <w:rsid w:val="004C08FC"/>
    <w:rsid w:val="004C71AA"/>
    <w:rsid w:val="004D0F16"/>
    <w:rsid w:val="004D1BD9"/>
    <w:rsid w:val="004D4DB6"/>
    <w:rsid w:val="004F65A6"/>
    <w:rsid w:val="0050510F"/>
    <w:rsid w:val="005138D7"/>
    <w:rsid w:val="0052426A"/>
    <w:rsid w:val="005253D8"/>
    <w:rsid w:val="005255C2"/>
    <w:rsid w:val="0053047E"/>
    <w:rsid w:val="005369BD"/>
    <w:rsid w:val="00545ED2"/>
    <w:rsid w:val="00546B9D"/>
    <w:rsid w:val="00560AA8"/>
    <w:rsid w:val="0056117C"/>
    <w:rsid w:val="00563CD9"/>
    <w:rsid w:val="00573249"/>
    <w:rsid w:val="005744E2"/>
    <w:rsid w:val="00581717"/>
    <w:rsid w:val="00582B04"/>
    <w:rsid w:val="00585BD6"/>
    <w:rsid w:val="00593F8E"/>
    <w:rsid w:val="00596C78"/>
    <w:rsid w:val="005A219A"/>
    <w:rsid w:val="005A7386"/>
    <w:rsid w:val="005B3D77"/>
    <w:rsid w:val="005B4B60"/>
    <w:rsid w:val="005C490D"/>
    <w:rsid w:val="005C5568"/>
    <w:rsid w:val="005C5D73"/>
    <w:rsid w:val="005D3133"/>
    <w:rsid w:val="005D5171"/>
    <w:rsid w:val="005D7357"/>
    <w:rsid w:val="005E49FA"/>
    <w:rsid w:val="005E533C"/>
    <w:rsid w:val="005E64F7"/>
    <w:rsid w:val="00604048"/>
    <w:rsid w:val="00604402"/>
    <w:rsid w:val="00607F8D"/>
    <w:rsid w:val="006133C5"/>
    <w:rsid w:val="00613FF5"/>
    <w:rsid w:val="00615375"/>
    <w:rsid w:val="00615581"/>
    <w:rsid w:val="00617D1D"/>
    <w:rsid w:val="006207CF"/>
    <w:rsid w:val="00621D3D"/>
    <w:rsid w:val="00621FD8"/>
    <w:rsid w:val="00622059"/>
    <w:rsid w:val="00622F9F"/>
    <w:rsid w:val="0062480B"/>
    <w:rsid w:val="00625ABC"/>
    <w:rsid w:val="00633C96"/>
    <w:rsid w:val="00637A08"/>
    <w:rsid w:val="00637AC3"/>
    <w:rsid w:val="0064133F"/>
    <w:rsid w:val="00646CB1"/>
    <w:rsid w:val="00661C41"/>
    <w:rsid w:val="00662193"/>
    <w:rsid w:val="006621DD"/>
    <w:rsid w:val="00663A27"/>
    <w:rsid w:val="006665B0"/>
    <w:rsid w:val="006679DF"/>
    <w:rsid w:val="006719AA"/>
    <w:rsid w:val="00673DA6"/>
    <w:rsid w:val="006846CF"/>
    <w:rsid w:val="00686890"/>
    <w:rsid w:val="00687509"/>
    <w:rsid w:val="00692DBC"/>
    <w:rsid w:val="006A4DD5"/>
    <w:rsid w:val="006B39A4"/>
    <w:rsid w:val="006B6630"/>
    <w:rsid w:val="006C0AB5"/>
    <w:rsid w:val="006C1BE1"/>
    <w:rsid w:val="006D2773"/>
    <w:rsid w:val="006D27F7"/>
    <w:rsid w:val="006D59ED"/>
    <w:rsid w:val="006D5A74"/>
    <w:rsid w:val="006E3689"/>
    <w:rsid w:val="006E6043"/>
    <w:rsid w:val="006E6762"/>
    <w:rsid w:val="006E6BC0"/>
    <w:rsid w:val="006F0871"/>
    <w:rsid w:val="006F10CC"/>
    <w:rsid w:val="006F188D"/>
    <w:rsid w:val="006F611B"/>
    <w:rsid w:val="00702EEF"/>
    <w:rsid w:val="00711B59"/>
    <w:rsid w:val="007168F0"/>
    <w:rsid w:val="007203C1"/>
    <w:rsid w:val="00723BBD"/>
    <w:rsid w:val="00725484"/>
    <w:rsid w:val="007256F6"/>
    <w:rsid w:val="007279C7"/>
    <w:rsid w:val="00730AF3"/>
    <w:rsid w:val="007311B5"/>
    <w:rsid w:val="007348DF"/>
    <w:rsid w:val="00737EE5"/>
    <w:rsid w:val="0075144F"/>
    <w:rsid w:val="00751BCD"/>
    <w:rsid w:val="007647CC"/>
    <w:rsid w:val="00765709"/>
    <w:rsid w:val="00773C5F"/>
    <w:rsid w:val="00774B6D"/>
    <w:rsid w:val="00780F62"/>
    <w:rsid w:val="007937D7"/>
    <w:rsid w:val="0079381C"/>
    <w:rsid w:val="007A0CC4"/>
    <w:rsid w:val="007A5381"/>
    <w:rsid w:val="007B4EDB"/>
    <w:rsid w:val="007C4A3F"/>
    <w:rsid w:val="007D0539"/>
    <w:rsid w:val="007D4D8E"/>
    <w:rsid w:val="007D74B7"/>
    <w:rsid w:val="007F44FA"/>
    <w:rsid w:val="007F4735"/>
    <w:rsid w:val="007F485A"/>
    <w:rsid w:val="008133E1"/>
    <w:rsid w:val="00814E0B"/>
    <w:rsid w:val="00815ABE"/>
    <w:rsid w:val="00821673"/>
    <w:rsid w:val="0082529F"/>
    <w:rsid w:val="0083487D"/>
    <w:rsid w:val="00835BB9"/>
    <w:rsid w:val="008538C1"/>
    <w:rsid w:val="008542CA"/>
    <w:rsid w:val="008767C4"/>
    <w:rsid w:val="008770C4"/>
    <w:rsid w:val="00882018"/>
    <w:rsid w:val="00882577"/>
    <w:rsid w:val="00891C04"/>
    <w:rsid w:val="00895FA4"/>
    <w:rsid w:val="008A12EA"/>
    <w:rsid w:val="008A146A"/>
    <w:rsid w:val="008A6CE2"/>
    <w:rsid w:val="008A6F7B"/>
    <w:rsid w:val="008B1632"/>
    <w:rsid w:val="008D50DD"/>
    <w:rsid w:val="008E36DC"/>
    <w:rsid w:val="008E4BEA"/>
    <w:rsid w:val="0092170E"/>
    <w:rsid w:val="00921914"/>
    <w:rsid w:val="009241A9"/>
    <w:rsid w:val="0093022D"/>
    <w:rsid w:val="00933879"/>
    <w:rsid w:val="00935292"/>
    <w:rsid w:val="009353ED"/>
    <w:rsid w:val="00935BC7"/>
    <w:rsid w:val="00942CFD"/>
    <w:rsid w:val="0094455E"/>
    <w:rsid w:val="00952FF1"/>
    <w:rsid w:val="009538EC"/>
    <w:rsid w:val="00953F43"/>
    <w:rsid w:val="009646DC"/>
    <w:rsid w:val="00964DEF"/>
    <w:rsid w:val="009700D3"/>
    <w:rsid w:val="00975DBE"/>
    <w:rsid w:val="009827B8"/>
    <w:rsid w:val="009929B9"/>
    <w:rsid w:val="00994EDB"/>
    <w:rsid w:val="00995764"/>
    <w:rsid w:val="009A571D"/>
    <w:rsid w:val="009A6674"/>
    <w:rsid w:val="009A696E"/>
    <w:rsid w:val="009B2820"/>
    <w:rsid w:val="009B44FF"/>
    <w:rsid w:val="009B4EBA"/>
    <w:rsid w:val="009B5A9F"/>
    <w:rsid w:val="009C1898"/>
    <w:rsid w:val="009C709B"/>
    <w:rsid w:val="009D0BFC"/>
    <w:rsid w:val="009D45A5"/>
    <w:rsid w:val="009D517C"/>
    <w:rsid w:val="009E5DCD"/>
    <w:rsid w:val="009F1BA5"/>
    <w:rsid w:val="00A040DB"/>
    <w:rsid w:val="00A14B0E"/>
    <w:rsid w:val="00A16E71"/>
    <w:rsid w:val="00A22BC7"/>
    <w:rsid w:val="00A23EA1"/>
    <w:rsid w:val="00A24420"/>
    <w:rsid w:val="00A2465D"/>
    <w:rsid w:val="00A26CF5"/>
    <w:rsid w:val="00A422DC"/>
    <w:rsid w:val="00A43371"/>
    <w:rsid w:val="00A461A7"/>
    <w:rsid w:val="00A4702C"/>
    <w:rsid w:val="00A47C97"/>
    <w:rsid w:val="00A52DA9"/>
    <w:rsid w:val="00A540CD"/>
    <w:rsid w:val="00A554C8"/>
    <w:rsid w:val="00A60ECE"/>
    <w:rsid w:val="00A62F3B"/>
    <w:rsid w:val="00A63681"/>
    <w:rsid w:val="00A768B6"/>
    <w:rsid w:val="00A8057D"/>
    <w:rsid w:val="00A82EC4"/>
    <w:rsid w:val="00A93AF2"/>
    <w:rsid w:val="00AA1233"/>
    <w:rsid w:val="00AA7625"/>
    <w:rsid w:val="00AC1C42"/>
    <w:rsid w:val="00AD53CE"/>
    <w:rsid w:val="00AD6238"/>
    <w:rsid w:val="00AD7302"/>
    <w:rsid w:val="00AE07F8"/>
    <w:rsid w:val="00AE12A5"/>
    <w:rsid w:val="00AE19B3"/>
    <w:rsid w:val="00AE1E68"/>
    <w:rsid w:val="00AE3EC0"/>
    <w:rsid w:val="00AF3DF0"/>
    <w:rsid w:val="00AF5E40"/>
    <w:rsid w:val="00B00351"/>
    <w:rsid w:val="00B0330B"/>
    <w:rsid w:val="00B14A39"/>
    <w:rsid w:val="00B14D64"/>
    <w:rsid w:val="00B170DA"/>
    <w:rsid w:val="00B20265"/>
    <w:rsid w:val="00B203C0"/>
    <w:rsid w:val="00B219FC"/>
    <w:rsid w:val="00B2514C"/>
    <w:rsid w:val="00B27A15"/>
    <w:rsid w:val="00B30701"/>
    <w:rsid w:val="00B33A4C"/>
    <w:rsid w:val="00B33C6F"/>
    <w:rsid w:val="00B3603C"/>
    <w:rsid w:val="00B40EA7"/>
    <w:rsid w:val="00B4225D"/>
    <w:rsid w:val="00B45436"/>
    <w:rsid w:val="00B45E24"/>
    <w:rsid w:val="00B50321"/>
    <w:rsid w:val="00B63985"/>
    <w:rsid w:val="00B668AF"/>
    <w:rsid w:val="00B717FC"/>
    <w:rsid w:val="00B72318"/>
    <w:rsid w:val="00B8240C"/>
    <w:rsid w:val="00B8357B"/>
    <w:rsid w:val="00B87D2E"/>
    <w:rsid w:val="00B91EED"/>
    <w:rsid w:val="00B92632"/>
    <w:rsid w:val="00B94EDE"/>
    <w:rsid w:val="00B9575D"/>
    <w:rsid w:val="00BA2A34"/>
    <w:rsid w:val="00BA3098"/>
    <w:rsid w:val="00BA672A"/>
    <w:rsid w:val="00BB05B4"/>
    <w:rsid w:val="00BB79C6"/>
    <w:rsid w:val="00BC3829"/>
    <w:rsid w:val="00BC426C"/>
    <w:rsid w:val="00BC72F5"/>
    <w:rsid w:val="00BD2A90"/>
    <w:rsid w:val="00BD481E"/>
    <w:rsid w:val="00BE1F73"/>
    <w:rsid w:val="00BE49B1"/>
    <w:rsid w:val="00BE54CA"/>
    <w:rsid w:val="00BF4810"/>
    <w:rsid w:val="00C00381"/>
    <w:rsid w:val="00C05239"/>
    <w:rsid w:val="00C124BA"/>
    <w:rsid w:val="00C14AD5"/>
    <w:rsid w:val="00C150C4"/>
    <w:rsid w:val="00C1597F"/>
    <w:rsid w:val="00C20DCA"/>
    <w:rsid w:val="00C247BE"/>
    <w:rsid w:val="00C326D7"/>
    <w:rsid w:val="00C33606"/>
    <w:rsid w:val="00C3729C"/>
    <w:rsid w:val="00C37FFE"/>
    <w:rsid w:val="00C403DD"/>
    <w:rsid w:val="00C53C4F"/>
    <w:rsid w:val="00C566CA"/>
    <w:rsid w:val="00C65537"/>
    <w:rsid w:val="00C657B7"/>
    <w:rsid w:val="00C67C06"/>
    <w:rsid w:val="00C67F96"/>
    <w:rsid w:val="00C7410B"/>
    <w:rsid w:val="00C84D44"/>
    <w:rsid w:val="00C85C25"/>
    <w:rsid w:val="00C87A17"/>
    <w:rsid w:val="00C913FA"/>
    <w:rsid w:val="00C94E1B"/>
    <w:rsid w:val="00C97B55"/>
    <w:rsid w:val="00CA0810"/>
    <w:rsid w:val="00CA1EC0"/>
    <w:rsid w:val="00CA430B"/>
    <w:rsid w:val="00CA55F9"/>
    <w:rsid w:val="00CB2F5C"/>
    <w:rsid w:val="00CB6F69"/>
    <w:rsid w:val="00CB7032"/>
    <w:rsid w:val="00CD0871"/>
    <w:rsid w:val="00CD3F7A"/>
    <w:rsid w:val="00CD7921"/>
    <w:rsid w:val="00CD7C1B"/>
    <w:rsid w:val="00CF0182"/>
    <w:rsid w:val="00CF24F8"/>
    <w:rsid w:val="00CF73DA"/>
    <w:rsid w:val="00D02683"/>
    <w:rsid w:val="00D06BBC"/>
    <w:rsid w:val="00D06F63"/>
    <w:rsid w:val="00D1017D"/>
    <w:rsid w:val="00D10C5F"/>
    <w:rsid w:val="00D1110B"/>
    <w:rsid w:val="00D1505D"/>
    <w:rsid w:val="00D21C72"/>
    <w:rsid w:val="00D25C77"/>
    <w:rsid w:val="00D3480C"/>
    <w:rsid w:val="00D37C03"/>
    <w:rsid w:val="00D37F5B"/>
    <w:rsid w:val="00D410AE"/>
    <w:rsid w:val="00D46E62"/>
    <w:rsid w:val="00D51B39"/>
    <w:rsid w:val="00D52B2F"/>
    <w:rsid w:val="00D53963"/>
    <w:rsid w:val="00D53F7A"/>
    <w:rsid w:val="00D54429"/>
    <w:rsid w:val="00D56057"/>
    <w:rsid w:val="00D60649"/>
    <w:rsid w:val="00D651EB"/>
    <w:rsid w:val="00D666CE"/>
    <w:rsid w:val="00D704C4"/>
    <w:rsid w:val="00D7142E"/>
    <w:rsid w:val="00D7157A"/>
    <w:rsid w:val="00D7672D"/>
    <w:rsid w:val="00D8410C"/>
    <w:rsid w:val="00D849E1"/>
    <w:rsid w:val="00D84CCD"/>
    <w:rsid w:val="00D8590E"/>
    <w:rsid w:val="00D91A94"/>
    <w:rsid w:val="00D94CF8"/>
    <w:rsid w:val="00D96A55"/>
    <w:rsid w:val="00D9708E"/>
    <w:rsid w:val="00DA3104"/>
    <w:rsid w:val="00DA50E2"/>
    <w:rsid w:val="00DA53A5"/>
    <w:rsid w:val="00DB0A3F"/>
    <w:rsid w:val="00DB6174"/>
    <w:rsid w:val="00DB64FC"/>
    <w:rsid w:val="00DB6600"/>
    <w:rsid w:val="00DC2092"/>
    <w:rsid w:val="00DD4D28"/>
    <w:rsid w:val="00DE1636"/>
    <w:rsid w:val="00DE2105"/>
    <w:rsid w:val="00DF0C39"/>
    <w:rsid w:val="00DF4010"/>
    <w:rsid w:val="00E04209"/>
    <w:rsid w:val="00E05F52"/>
    <w:rsid w:val="00E11CAE"/>
    <w:rsid w:val="00E135F8"/>
    <w:rsid w:val="00E14638"/>
    <w:rsid w:val="00E21268"/>
    <w:rsid w:val="00E21269"/>
    <w:rsid w:val="00E22452"/>
    <w:rsid w:val="00E3474C"/>
    <w:rsid w:val="00E35871"/>
    <w:rsid w:val="00E41FE6"/>
    <w:rsid w:val="00E4432E"/>
    <w:rsid w:val="00E4529C"/>
    <w:rsid w:val="00E453C3"/>
    <w:rsid w:val="00E601D6"/>
    <w:rsid w:val="00E6106F"/>
    <w:rsid w:val="00E677B2"/>
    <w:rsid w:val="00E70DD7"/>
    <w:rsid w:val="00E71EA9"/>
    <w:rsid w:val="00E7674E"/>
    <w:rsid w:val="00E83177"/>
    <w:rsid w:val="00E852D4"/>
    <w:rsid w:val="00E87597"/>
    <w:rsid w:val="00E913BF"/>
    <w:rsid w:val="00E91466"/>
    <w:rsid w:val="00E9697B"/>
    <w:rsid w:val="00E97B92"/>
    <w:rsid w:val="00EA1E0B"/>
    <w:rsid w:val="00EA7C4B"/>
    <w:rsid w:val="00EB17DB"/>
    <w:rsid w:val="00EB44C0"/>
    <w:rsid w:val="00EC1292"/>
    <w:rsid w:val="00EC6F7A"/>
    <w:rsid w:val="00ED0AEF"/>
    <w:rsid w:val="00ED3FA2"/>
    <w:rsid w:val="00ED5EAB"/>
    <w:rsid w:val="00ED7394"/>
    <w:rsid w:val="00EE1603"/>
    <w:rsid w:val="00EE20AB"/>
    <w:rsid w:val="00EE2AAE"/>
    <w:rsid w:val="00EF1579"/>
    <w:rsid w:val="00EF3DAC"/>
    <w:rsid w:val="00F0063D"/>
    <w:rsid w:val="00F024FC"/>
    <w:rsid w:val="00F0440E"/>
    <w:rsid w:val="00F07DCF"/>
    <w:rsid w:val="00F118B0"/>
    <w:rsid w:val="00F2241F"/>
    <w:rsid w:val="00F23771"/>
    <w:rsid w:val="00F30256"/>
    <w:rsid w:val="00F34BF1"/>
    <w:rsid w:val="00F35168"/>
    <w:rsid w:val="00F36A96"/>
    <w:rsid w:val="00F41E0B"/>
    <w:rsid w:val="00F46603"/>
    <w:rsid w:val="00F4757A"/>
    <w:rsid w:val="00F5355F"/>
    <w:rsid w:val="00F56B23"/>
    <w:rsid w:val="00F70685"/>
    <w:rsid w:val="00F75B99"/>
    <w:rsid w:val="00F775C5"/>
    <w:rsid w:val="00F7782C"/>
    <w:rsid w:val="00F80A3E"/>
    <w:rsid w:val="00F82121"/>
    <w:rsid w:val="00F84FD7"/>
    <w:rsid w:val="00F932E4"/>
    <w:rsid w:val="00FA58F3"/>
    <w:rsid w:val="00FB766C"/>
    <w:rsid w:val="00FC1072"/>
    <w:rsid w:val="00FC316B"/>
    <w:rsid w:val="00FC659B"/>
    <w:rsid w:val="00FC6C70"/>
    <w:rsid w:val="00FC7006"/>
    <w:rsid w:val="00FD0AFD"/>
    <w:rsid w:val="00FD6406"/>
    <w:rsid w:val="00FE1065"/>
    <w:rsid w:val="00FE3D37"/>
    <w:rsid w:val="00FE4A3F"/>
    <w:rsid w:val="00FE7F41"/>
    <w:rsid w:val="00FF25EE"/>
    <w:rsid w:val="00FF3AEE"/>
    <w:rsid w:val="00FF5575"/>
    <w:rsid w:val="00FF5801"/>
    <w:rsid w:val="00FF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ABE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FB76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A46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F024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914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1466"/>
  </w:style>
  <w:style w:type="paragraph" w:styleId="a5">
    <w:name w:val="No Spacing"/>
    <w:qFormat/>
    <w:rsid w:val="004D1BD9"/>
    <w:rPr>
      <w:rFonts w:ascii="Calibri" w:hAnsi="Calibri"/>
      <w:sz w:val="22"/>
      <w:szCs w:val="22"/>
    </w:rPr>
  </w:style>
  <w:style w:type="character" w:styleId="a6">
    <w:name w:val="annotation reference"/>
    <w:rsid w:val="00E135F8"/>
    <w:rPr>
      <w:sz w:val="16"/>
      <w:szCs w:val="16"/>
    </w:rPr>
  </w:style>
  <w:style w:type="paragraph" w:styleId="a7">
    <w:name w:val="annotation text"/>
    <w:basedOn w:val="a"/>
    <w:link w:val="a8"/>
    <w:rsid w:val="00E135F8"/>
  </w:style>
  <w:style w:type="character" w:customStyle="1" w:styleId="a8">
    <w:name w:val="Текст примечания Знак"/>
    <w:basedOn w:val="a0"/>
    <w:link w:val="a7"/>
    <w:rsid w:val="00E135F8"/>
  </w:style>
  <w:style w:type="paragraph" w:styleId="a9">
    <w:name w:val="annotation subject"/>
    <w:basedOn w:val="a7"/>
    <w:next w:val="a7"/>
    <w:link w:val="aa"/>
    <w:rsid w:val="00E135F8"/>
    <w:rPr>
      <w:b/>
      <w:bCs/>
    </w:rPr>
  </w:style>
  <w:style w:type="character" w:customStyle="1" w:styleId="aa">
    <w:name w:val="Тема примечания Знак"/>
    <w:link w:val="a9"/>
    <w:rsid w:val="00E135F8"/>
    <w:rPr>
      <w:b/>
      <w:bCs/>
    </w:rPr>
  </w:style>
  <w:style w:type="paragraph" w:styleId="ab">
    <w:name w:val="Balloon Text"/>
    <w:basedOn w:val="a"/>
    <w:link w:val="ac"/>
    <w:rsid w:val="00E135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135F8"/>
    <w:rPr>
      <w:rFonts w:ascii="Tahoma" w:hAnsi="Tahoma" w:cs="Tahoma"/>
      <w:sz w:val="16"/>
      <w:szCs w:val="16"/>
    </w:rPr>
  </w:style>
  <w:style w:type="paragraph" w:customStyle="1" w:styleId="11">
    <w:name w:val=" Знак Знак Знак1 Знак Знак Знак Знак"/>
    <w:basedOn w:val="a"/>
    <w:rsid w:val="001B6227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d">
    <w:name w:val="Гипертекстовая ссылка"/>
    <w:rsid w:val="001B6227"/>
    <w:rPr>
      <w:b/>
      <w:bCs/>
      <w:color w:val="008000"/>
      <w:sz w:val="24"/>
      <w:szCs w:val="24"/>
    </w:rPr>
  </w:style>
  <w:style w:type="character" w:customStyle="1" w:styleId="ae">
    <w:name w:val="Цветовое выделение"/>
    <w:rsid w:val="009F1BA5"/>
    <w:rPr>
      <w:b/>
      <w:bCs/>
      <w:color w:val="000080"/>
      <w:sz w:val="24"/>
      <w:szCs w:val="24"/>
    </w:rPr>
  </w:style>
  <w:style w:type="paragraph" w:styleId="af">
    <w:name w:val="header"/>
    <w:basedOn w:val="a"/>
    <w:rsid w:val="00464437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link w:val="af1"/>
    <w:qFormat/>
    <w:rsid w:val="004204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Абзац списка Знак"/>
    <w:link w:val="af0"/>
    <w:rsid w:val="00420414"/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42041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Revision"/>
    <w:hidden/>
    <w:uiPriority w:val="99"/>
    <w:semiHidden/>
    <w:rsid w:val="00EB44C0"/>
  </w:style>
  <w:style w:type="character" w:styleId="af3">
    <w:name w:val="Hyperlink"/>
    <w:uiPriority w:val="99"/>
    <w:rsid w:val="001A23DE"/>
    <w:rPr>
      <w:color w:val="0000FF"/>
      <w:u w:val="single"/>
    </w:rPr>
  </w:style>
  <w:style w:type="paragraph" w:customStyle="1" w:styleId="FR1">
    <w:name w:val="FR1"/>
    <w:rsid w:val="001401A3"/>
    <w:pPr>
      <w:widowControl w:val="0"/>
      <w:autoSpaceDE w:val="0"/>
      <w:autoSpaceDN w:val="0"/>
      <w:spacing w:line="480" w:lineRule="auto"/>
      <w:jc w:val="center"/>
    </w:pPr>
    <w:rPr>
      <w:rFonts w:ascii="Courier New" w:hAnsi="Courier New" w:cs="Courier New"/>
      <w:sz w:val="24"/>
      <w:szCs w:val="24"/>
    </w:rPr>
  </w:style>
  <w:style w:type="paragraph" w:styleId="21">
    <w:name w:val="Body Text Indent 2"/>
    <w:basedOn w:val="a"/>
    <w:rsid w:val="001401A3"/>
    <w:pPr>
      <w:widowControl/>
      <w:adjustRightInd/>
      <w:ind w:firstLine="720"/>
      <w:jc w:val="both"/>
    </w:pPr>
    <w:rPr>
      <w:rFonts w:ascii="Arial" w:hAnsi="Arial"/>
      <w:sz w:val="28"/>
      <w:szCs w:val="28"/>
    </w:rPr>
  </w:style>
  <w:style w:type="character" w:styleId="af4">
    <w:name w:val="line number"/>
    <w:basedOn w:val="a0"/>
    <w:rsid w:val="00DC2092"/>
  </w:style>
  <w:style w:type="paragraph" w:styleId="12">
    <w:name w:val="toc 1"/>
    <w:basedOn w:val="a"/>
    <w:next w:val="a"/>
    <w:autoRedefine/>
    <w:uiPriority w:val="39"/>
    <w:rsid w:val="002E7596"/>
    <w:pPr>
      <w:tabs>
        <w:tab w:val="left" w:pos="426"/>
        <w:tab w:val="right" w:leader="dot" w:pos="9914"/>
      </w:tabs>
      <w:spacing w:line="360" w:lineRule="auto"/>
      <w:ind w:right="427"/>
      <w:jc w:val="both"/>
    </w:pPr>
  </w:style>
  <w:style w:type="table" w:styleId="af5">
    <w:name w:val="Table Grid"/>
    <w:basedOn w:val="a1"/>
    <w:rsid w:val="00F2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rsid w:val="00B14A39"/>
    <w:pPr>
      <w:tabs>
        <w:tab w:val="left" w:pos="1134"/>
        <w:tab w:val="right" w:leader="dot" w:pos="9914"/>
      </w:tabs>
      <w:spacing w:line="360" w:lineRule="auto"/>
      <w:ind w:firstLine="567"/>
    </w:pPr>
  </w:style>
  <w:style w:type="paragraph" w:styleId="af6">
    <w:name w:val="Subtitle"/>
    <w:basedOn w:val="a"/>
    <w:next w:val="a"/>
    <w:link w:val="af7"/>
    <w:qFormat/>
    <w:rsid w:val="00364B6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link w:val="af6"/>
    <w:rsid w:val="00364B6D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B824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Strong"/>
    <w:qFormat/>
    <w:rsid w:val="00637AC3"/>
    <w:rPr>
      <w:b/>
      <w:bCs/>
    </w:rPr>
  </w:style>
  <w:style w:type="paragraph" w:customStyle="1" w:styleId="110">
    <w:name w:val="Стиль11"/>
    <w:basedOn w:val="30"/>
    <w:link w:val="111"/>
    <w:qFormat/>
    <w:rsid w:val="00F024FC"/>
    <w:pPr>
      <w:widowControl/>
      <w:tabs>
        <w:tab w:val="left" w:pos="1276"/>
      </w:tabs>
      <w:autoSpaceDE/>
      <w:autoSpaceDN/>
      <w:adjustRightInd/>
    </w:pPr>
    <w:rPr>
      <w:rFonts w:ascii="Arial" w:hAnsi="Arial" w:cs="Arial"/>
      <w:sz w:val="24"/>
      <w:szCs w:val="24"/>
      <w:lang w:val="x-none" w:eastAsia="x-none"/>
    </w:rPr>
  </w:style>
  <w:style w:type="character" w:customStyle="1" w:styleId="111">
    <w:name w:val="Стиль11 Знак"/>
    <w:link w:val="110"/>
    <w:rsid w:val="00F024FC"/>
    <w:rPr>
      <w:rFonts w:ascii="Arial" w:eastAsia="Times New Roman" w:hAnsi="Arial" w:cs="Arial"/>
      <w:b/>
      <w:bCs/>
      <w:sz w:val="24"/>
      <w:szCs w:val="24"/>
      <w:lang w:val="x-none" w:eastAsia="x-none"/>
    </w:rPr>
  </w:style>
  <w:style w:type="character" w:customStyle="1" w:styleId="31">
    <w:name w:val="Заголовок 3 Знак"/>
    <w:link w:val="30"/>
    <w:semiHidden/>
    <w:rsid w:val="00F024F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0">
    <w:name w:val="Стиль12"/>
    <w:basedOn w:val="30"/>
    <w:link w:val="121"/>
    <w:qFormat/>
    <w:rsid w:val="00397AB7"/>
    <w:pPr>
      <w:widowControl/>
      <w:tabs>
        <w:tab w:val="left" w:pos="1418"/>
      </w:tabs>
      <w:autoSpaceDE/>
      <w:autoSpaceDN/>
      <w:adjustRightInd/>
      <w:spacing w:before="120" w:after="120"/>
    </w:pPr>
    <w:rPr>
      <w:rFonts w:ascii="Arial" w:hAnsi="Arial" w:cs="Arial"/>
      <w:sz w:val="24"/>
      <w:szCs w:val="24"/>
      <w:lang w:val="x-none" w:eastAsia="x-none"/>
    </w:rPr>
  </w:style>
  <w:style w:type="character" w:customStyle="1" w:styleId="121">
    <w:name w:val="Стиль12 Знак"/>
    <w:link w:val="120"/>
    <w:rsid w:val="00397AB7"/>
    <w:rPr>
      <w:rFonts w:ascii="Arial" w:eastAsia="Times New Roman" w:hAnsi="Arial" w:cs="Arial"/>
      <w:b/>
      <w:bCs/>
      <w:sz w:val="24"/>
      <w:szCs w:val="24"/>
      <w:lang w:val="x-none" w:eastAsia="x-none"/>
    </w:rPr>
  </w:style>
  <w:style w:type="paragraph" w:styleId="32">
    <w:name w:val="toc 3"/>
    <w:basedOn w:val="a"/>
    <w:next w:val="a"/>
    <w:autoRedefine/>
    <w:uiPriority w:val="39"/>
    <w:rsid w:val="000269A4"/>
    <w:pPr>
      <w:tabs>
        <w:tab w:val="left" w:pos="709"/>
        <w:tab w:val="right" w:leader="dot" w:pos="9914"/>
      </w:tabs>
      <w:spacing w:line="360" w:lineRule="auto"/>
      <w:ind w:left="709" w:hanging="425"/>
    </w:pPr>
  </w:style>
  <w:style w:type="paragraph" w:customStyle="1" w:styleId="7">
    <w:name w:val=" Знак Знак7"/>
    <w:basedOn w:val="a"/>
    <w:rsid w:val="00625ABC"/>
    <w:pPr>
      <w:autoSpaceDE/>
      <w:autoSpaceDN/>
      <w:spacing w:after="160" w:line="240" w:lineRule="exact"/>
      <w:jc w:val="right"/>
    </w:pPr>
    <w:rPr>
      <w:lang w:val="en-GB" w:eastAsia="en-US"/>
    </w:rPr>
  </w:style>
  <w:style w:type="numbering" w:customStyle="1" w:styleId="1">
    <w:name w:val="Стиль1"/>
    <w:rsid w:val="00DA53A5"/>
    <w:pPr>
      <w:numPr>
        <w:numId w:val="13"/>
      </w:numPr>
    </w:pPr>
  </w:style>
  <w:style w:type="numbering" w:customStyle="1" w:styleId="2">
    <w:name w:val="Стиль2"/>
    <w:rsid w:val="006C0AB5"/>
    <w:pPr>
      <w:numPr>
        <w:numId w:val="18"/>
      </w:numPr>
    </w:pPr>
  </w:style>
  <w:style w:type="numbering" w:customStyle="1" w:styleId="3">
    <w:name w:val="Стиль3"/>
    <w:rsid w:val="00135B2D"/>
    <w:pPr>
      <w:numPr>
        <w:numId w:val="22"/>
      </w:numPr>
    </w:pPr>
  </w:style>
  <w:style w:type="numbering" w:customStyle="1" w:styleId="4">
    <w:name w:val="Стиль4"/>
    <w:rsid w:val="00135B2D"/>
    <w:pPr>
      <w:numPr>
        <w:numId w:val="23"/>
      </w:numPr>
    </w:pPr>
  </w:style>
  <w:style w:type="numbering" w:customStyle="1" w:styleId="5">
    <w:name w:val="Стиль5"/>
    <w:rsid w:val="009D45A5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ABE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qFormat/>
    <w:rsid w:val="00FB76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A461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F024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914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1466"/>
  </w:style>
  <w:style w:type="paragraph" w:styleId="a5">
    <w:name w:val="No Spacing"/>
    <w:qFormat/>
    <w:rsid w:val="004D1BD9"/>
    <w:rPr>
      <w:rFonts w:ascii="Calibri" w:hAnsi="Calibri"/>
      <w:sz w:val="22"/>
      <w:szCs w:val="22"/>
    </w:rPr>
  </w:style>
  <w:style w:type="character" w:styleId="a6">
    <w:name w:val="annotation reference"/>
    <w:rsid w:val="00E135F8"/>
    <w:rPr>
      <w:sz w:val="16"/>
      <w:szCs w:val="16"/>
    </w:rPr>
  </w:style>
  <w:style w:type="paragraph" w:styleId="a7">
    <w:name w:val="annotation text"/>
    <w:basedOn w:val="a"/>
    <w:link w:val="a8"/>
    <w:rsid w:val="00E135F8"/>
  </w:style>
  <w:style w:type="character" w:customStyle="1" w:styleId="a8">
    <w:name w:val="Текст примечания Знак"/>
    <w:basedOn w:val="a0"/>
    <w:link w:val="a7"/>
    <w:rsid w:val="00E135F8"/>
  </w:style>
  <w:style w:type="paragraph" w:styleId="a9">
    <w:name w:val="annotation subject"/>
    <w:basedOn w:val="a7"/>
    <w:next w:val="a7"/>
    <w:link w:val="aa"/>
    <w:rsid w:val="00E135F8"/>
    <w:rPr>
      <w:b/>
      <w:bCs/>
    </w:rPr>
  </w:style>
  <w:style w:type="character" w:customStyle="1" w:styleId="aa">
    <w:name w:val="Тема примечания Знак"/>
    <w:link w:val="a9"/>
    <w:rsid w:val="00E135F8"/>
    <w:rPr>
      <w:b/>
      <w:bCs/>
    </w:rPr>
  </w:style>
  <w:style w:type="paragraph" w:styleId="ab">
    <w:name w:val="Balloon Text"/>
    <w:basedOn w:val="a"/>
    <w:link w:val="ac"/>
    <w:rsid w:val="00E135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135F8"/>
    <w:rPr>
      <w:rFonts w:ascii="Tahoma" w:hAnsi="Tahoma" w:cs="Tahoma"/>
      <w:sz w:val="16"/>
      <w:szCs w:val="16"/>
    </w:rPr>
  </w:style>
  <w:style w:type="paragraph" w:customStyle="1" w:styleId="11">
    <w:name w:val=" Знак Знак Знак1 Знак Знак Знак Знак"/>
    <w:basedOn w:val="a"/>
    <w:rsid w:val="001B6227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ad">
    <w:name w:val="Гипертекстовая ссылка"/>
    <w:rsid w:val="001B6227"/>
    <w:rPr>
      <w:b/>
      <w:bCs/>
      <w:color w:val="008000"/>
      <w:sz w:val="24"/>
      <w:szCs w:val="24"/>
    </w:rPr>
  </w:style>
  <w:style w:type="character" w:customStyle="1" w:styleId="ae">
    <w:name w:val="Цветовое выделение"/>
    <w:rsid w:val="009F1BA5"/>
    <w:rPr>
      <w:b/>
      <w:bCs/>
      <w:color w:val="000080"/>
      <w:sz w:val="24"/>
      <w:szCs w:val="24"/>
    </w:rPr>
  </w:style>
  <w:style w:type="paragraph" w:styleId="af">
    <w:name w:val="header"/>
    <w:basedOn w:val="a"/>
    <w:rsid w:val="00464437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link w:val="af1"/>
    <w:qFormat/>
    <w:rsid w:val="004204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1">
    <w:name w:val="Абзац списка Знак"/>
    <w:link w:val="af0"/>
    <w:rsid w:val="00420414"/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rsid w:val="0042041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Revision"/>
    <w:hidden/>
    <w:uiPriority w:val="99"/>
    <w:semiHidden/>
    <w:rsid w:val="00EB44C0"/>
  </w:style>
  <w:style w:type="character" w:styleId="af3">
    <w:name w:val="Hyperlink"/>
    <w:uiPriority w:val="99"/>
    <w:rsid w:val="001A23DE"/>
    <w:rPr>
      <w:color w:val="0000FF"/>
      <w:u w:val="single"/>
    </w:rPr>
  </w:style>
  <w:style w:type="paragraph" w:customStyle="1" w:styleId="FR1">
    <w:name w:val="FR1"/>
    <w:rsid w:val="001401A3"/>
    <w:pPr>
      <w:widowControl w:val="0"/>
      <w:autoSpaceDE w:val="0"/>
      <w:autoSpaceDN w:val="0"/>
      <w:spacing w:line="480" w:lineRule="auto"/>
      <w:jc w:val="center"/>
    </w:pPr>
    <w:rPr>
      <w:rFonts w:ascii="Courier New" w:hAnsi="Courier New" w:cs="Courier New"/>
      <w:sz w:val="24"/>
      <w:szCs w:val="24"/>
    </w:rPr>
  </w:style>
  <w:style w:type="paragraph" w:styleId="21">
    <w:name w:val="Body Text Indent 2"/>
    <w:basedOn w:val="a"/>
    <w:rsid w:val="001401A3"/>
    <w:pPr>
      <w:widowControl/>
      <w:adjustRightInd/>
      <w:ind w:firstLine="720"/>
      <w:jc w:val="both"/>
    </w:pPr>
    <w:rPr>
      <w:rFonts w:ascii="Arial" w:hAnsi="Arial"/>
      <w:sz w:val="28"/>
      <w:szCs w:val="28"/>
    </w:rPr>
  </w:style>
  <w:style w:type="character" w:styleId="af4">
    <w:name w:val="line number"/>
    <w:basedOn w:val="a0"/>
    <w:rsid w:val="00DC2092"/>
  </w:style>
  <w:style w:type="paragraph" w:styleId="12">
    <w:name w:val="toc 1"/>
    <w:basedOn w:val="a"/>
    <w:next w:val="a"/>
    <w:autoRedefine/>
    <w:uiPriority w:val="39"/>
    <w:rsid w:val="002E7596"/>
    <w:pPr>
      <w:tabs>
        <w:tab w:val="left" w:pos="426"/>
        <w:tab w:val="right" w:leader="dot" w:pos="9914"/>
      </w:tabs>
      <w:spacing w:line="360" w:lineRule="auto"/>
      <w:ind w:right="427"/>
      <w:jc w:val="both"/>
    </w:pPr>
  </w:style>
  <w:style w:type="table" w:styleId="af5">
    <w:name w:val="Table Grid"/>
    <w:basedOn w:val="a1"/>
    <w:rsid w:val="00F22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rsid w:val="00B14A39"/>
    <w:pPr>
      <w:tabs>
        <w:tab w:val="left" w:pos="1134"/>
        <w:tab w:val="right" w:leader="dot" w:pos="9914"/>
      </w:tabs>
      <w:spacing w:line="360" w:lineRule="auto"/>
      <w:ind w:firstLine="567"/>
    </w:pPr>
  </w:style>
  <w:style w:type="paragraph" w:styleId="af6">
    <w:name w:val="Subtitle"/>
    <w:basedOn w:val="a"/>
    <w:next w:val="a"/>
    <w:link w:val="af7"/>
    <w:qFormat/>
    <w:rsid w:val="00364B6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link w:val="af6"/>
    <w:rsid w:val="00364B6D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B824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Strong"/>
    <w:qFormat/>
    <w:rsid w:val="00637AC3"/>
    <w:rPr>
      <w:b/>
      <w:bCs/>
    </w:rPr>
  </w:style>
  <w:style w:type="paragraph" w:customStyle="1" w:styleId="110">
    <w:name w:val="Стиль11"/>
    <w:basedOn w:val="30"/>
    <w:link w:val="111"/>
    <w:qFormat/>
    <w:rsid w:val="00F024FC"/>
    <w:pPr>
      <w:widowControl/>
      <w:tabs>
        <w:tab w:val="left" w:pos="1276"/>
      </w:tabs>
      <w:autoSpaceDE/>
      <w:autoSpaceDN/>
      <w:adjustRightInd/>
    </w:pPr>
    <w:rPr>
      <w:rFonts w:ascii="Arial" w:hAnsi="Arial" w:cs="Arial"/>
      <w:sz w:val="24"/>
      <w:szCs w:val="24"/>
      <w:lang w:val="x-none" w:eastAsia="x-none"/>
    </w:rPr>
  </w:style>
  <w:style w:type="character" w:customStyle="1" w:styleId="111">
    <w:name w:val="Стиль11 Знак"/>
    <w:link w:val="110"/>
    <w:rsid w:val="00F024FC"/>
    <w:rPr>
      <w:rFonts w:ascii="Arial" w:eastAsia="Times New Roman" w:hAnsi="Arial" w:cs="Arial"/>
      <w:b/>
      <w:bCs/>
      <w:sz w:val="24"/>
      <w:szCs w:val="24"/>
      <w:lang w:val="x-none" w:eastAsia="x-none"/>
    </w:rPr>
  </w:style>
  <w:style w:type="character" w:customStyle="1" w:styleId="31">
    <w:name w:val="Заголовок 3 Знак"/>
    <w:link w:val="30"/>
    <w:semiHidden/>
    <w:rsid w:val="00F024F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0">
    <w:name w:val="Стиль12"/>
    <w:basedOn w:val="30"/>
    <w:link w:val="121"/>
    <w:qFormat/>
    <w:rsid w:val="00397AB7"/>
    <w:pPr>
      <w:widowControl/>
      <w:tabs>
        <w:tab w:val="left" w:pos="1418"/>
      </w:tabs>
      <w:autoSpaceDE/>
      <w:autoSpaceDN/>
      <w:adjustRightInd/>
      <w:spacing w:before="120" w:after="120"/>
    </w:pPr>
    <w:rPr>
      <w:rFonts w:ascii="Arial" w:hAnsi="Arial" w:cs="Arial"/>
      <w:sz w:val="24"/>
      <w:szCs w:val="24"/>
      <w:lang w:val="x-none" w:eastAsia="x-none"/>
    </w:rPr>
  </w:style>
  <w:style w:type="character" w:customStyle="1" w:styleId="121">
    <w:name w:val="Стиль12 Знак"/>
    <w:link w:val="120"/>
    <w:rsid w:val="00397AB7"/>
    <w:rPr>
      <w:rFonts w:ascii="Arial" w:eastAsia="Times New Roman" w:hAnsi="Arial" w:cs="Arial"/>
      <w:b/>
      <w:bCs/>
      <w:sz w:val="24"/>
      <w:szCs w:val="24"/>
      <w:lang w:val="x-none" w:eastAsia="x-none"/>
    </w:rPr>
  </w:style>
  <w:style w:type="paragraph" w:styleId="32">
    <w:name w:val="toc 3"/>
    <w:basedOn w:val="a"/>
    <w:next w:val="a"/>
    <w:autoRedefine/>
    <w:uiPriority w:val="39"/>
    <w:rsid w:val="000269A4"/>
    <w:pPr>
      <w:tabs>
        <w:tab w:val="left" w:pos="709"/>
        <w:tab w:val="right" w:leader="dot" w:pos="9914"/>
      </w:tabs>
      <w:spacing w:line="360" w:lineRule="auto"/>
      <w:ind w:left="709" w:hanging="425"/>
    </w:pPr>
  </w:style>
  <w:style w:type="paragraph" w:customStyle="1" w:styleId="7">
    <w:name w:val=" Знак Знак7"/>
    <w:basedOn w:val="a"/>
    <w:rsid w:val="00625ABC"/>
    <w:pPr>
      <w:autoSpaceDE/>
      <w:autoSpaceDN/>
      <w:spacing w:after="160" w:line="240" w:lineRule="exact"/>
      <w:jc w:val="right"/>
    </w:pPr>
    <w:rPr>
      <w:lang w:val="en-GB" w:eastAsia="en-US"/>
    </w:rPr>
  </w:style>
  <w:style w:type="numbering" w:customStyle="1" w:styleId="1">
    <w:name w:val="Стиль1"/>
    <w:rsid w:val="00DA53A5"/>
    <w:pPr>
      <w:numPr>
        <w:numId w:val="13"/>
      </w:numPr>
    </w:pPr>
  </w:style>
  <w:style w:type="numbering" w:customStyle="1" w:styleId="2">
    <w:name w:val="Стиль2"/>
    <w:rsid w:val="006C0AB5"/>
    <w:pPr>
      <w:numPr>
        <w:numId w:val="18"/>
      </w:numPr>
    </w:pPr>
  </w:style>
  <w:style w:type="numbering" w:customStyle="1" w:styleId="3">
    <w:name w:val="Стиль3"/>
    <w:rsid w:val="00135B2D"/>
    <w:pPr>
      <w:numPr>
        <w:numId w:val="22"/>
      </w:numPr>
    </w:pPr>
  </w:style>
  <w:style w:type="numbering" w:customStyle="1" w:styleId="4">
    <w:name w:val="Стиль4"/>
    <w:rsid w:val="00135B2D"/>
    <w:pPr>
      <w:numPr>
        <w:numId w:val="23"/>
      </w:numPr>
    </w:pPr>
  </w:style>
  <w:style w:type="numbering" w:customStyle="1" w:styleId="5">
    <w:name w:val="Стиль5"/>
    <w:rsid w:val="009D45A5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AE65-1367-4A60-9BF9-F1D32C08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18</Pages>
  <Words>3209</Words>
  <Characters>24326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51088-97</vt:lpstr>
    </vt:vector>
  </TitlesOfParts>
  <Company>Home</Company>
  <LinksUpToDate>false</LinksUpToDate>
  <CharactersWithSpaces>27481</CharactersWithSpaces>
  <SharedDoc>false</SharedDoc>
  <HLinks>
    <vt:vector size="186" baseType="variant">
      <vt:variant>
        <vt:i4>1048631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_Toc355572659</vt:lpwstr>
      </vt:variant>
      <vt:variant>
        <vt:i4>1048631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_Toc355572658</vt:lpwstr>
      </vt:variant>
      <vt:variant>
        <vt:i4>1048631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_Toc355572657</vt:lpwstr>
      </vt:variant>
      <vt:variant>
        <vt:i4>1048631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_Toc355572656</vt:lpwstr>
      </vt:variant>
      <vt:variant>
        <vt:i4>1048631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_Toc355572655</vt:lpwstr>
      </vt:variant>
      <vt:variant>
        <vt:i4>1048631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_Toc355572654</vt:lpwstr>
      </vt:variant>
      <vt:variant>
        <vt:i4>1048631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_Toc355572653</vt:lpwstr>
      </vt:variant>
      <vt:variant>
        <vt:i4>1048631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_Toc355572652</vt:lpwstr>
      </vt:variant>
      <vt:variant>
        <vt:i4>1048631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_Toc355572651</vt:lpwstr>
      </vt:variant>
      <vt:variant>
        <vt:i4>1048631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_Toc355572650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_Toc355572649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_Toc355572648</vt:lpwstr>
      </vt:variant>
      <vt:variant>
        <vt:i4>1114167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_Toc355572647</vt:lpwstr>
      </vt:variant>
      <vt:variant>
        <vt:i4>1114167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_Toc355572646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_Toc355572645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_Toc355572644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_Toc355572643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_Toc355572642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_Toc355572641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_Toc355572640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_Toc355572639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_Toc355572638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_Toc355572637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_Toc355572636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_Toc355572635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_Toc355572634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_Toc355572633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_Toc355572632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_Toc355572631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_Toc355572630</vt:lpwstr>
      </vt:variant>
      <vt:variant>
        <vt:i4>73269330</vt:i4>
      </vt:variant>
      <vt:variant>
        <vt:i4>-1</vt:i4>
      </vt:variant>
      <vt:variant>
        <vt:i4>1027</vt:i4>
      </vt:variant>
      <vt:variant>
        <vt:i4>1</vt:i4>
      </vt:variant>
      <vt:variant>
        <vt:lpwstr>C:\WINDOWS\Рабочий стол\Стандарты\РТР.jpg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51088-97</dc:title>
  <dc:creator>Гейне Д.В.</dc:creator>
  <cp:lastModifiedBy>Аленушка</cp:lastModifiedBy>
  <cp:revision>12</cp:revision>
  <cp:lastPrinted>2013-05-06T10:14:00Z</cp:lastPrinted>
  <dcterms:created xsi:type="dcterms:W3CDTF">2015-06-10T21:41:00Z</dcterms:created>
  <dcterms:modified xsi:type="dcterms:W3CDTF">2015-06-11T00:39:00Z</dcterms:modified>
</cp:coreProperties>
</file>